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33" w:rsidRPr="00D61512" w:rsidRDefault="00592272" w:rsidP="00665233">
      <w:pPr>
        <w:rPr>
          <w:rFonts w:cs="Arial"/>
        </w:rPr>
      </w:pPr>
      <w:r>
        <w:rPr>
          <w:rFonts w:cs="Arial"/>
        </w:rPr>
        <w:t xml:space="preserve">EDSS428/468: Studies of Society and Environment Assignment One </w:t>
      </w:r>
    </w:p>
    <w:p w:rsidR="00665233" w:rsidRDefault="00665233" w:rsidP="00665233">
      <w:pPr>
        <w:rPr>
          <w:b/>
        </w:rPr>
      </w:pPr>
    </w:p>
    <w:p w:rsidR="00AF12B6" w:rsidRPr="00E430E7" w:rsidRDefault="00AF12B6" w:rsidP="00AF12B6">
      <w:pPr>
        <w:pStyle w:val="ListParagraph"/>
        <w:spacing w:line="240" w:lineRule="auto"/>
        <w:ind w:left="1440"/>
        <w:rPr>
          <w:rFonts w:ascii="Arial" w:hAnsi="Arial" w:cs="Arial"/>
          <w:b/>
          <w:sz w:val="20"/>
          <w:szCs w:val="20"/>
        </w:rPr>
      </w:pPr>
    </w:p>
    <w:p w:rsidR="00AF12B6" w:rsidRPr="00E430E7" w:rsidRDefault="00AF12B6" w:rsidP="00AF12B6">
      <w:pPr>
        <w:spacing w:line="240" w:lineRule="auto"/>
        <w:rPr>
          <w:rFonts w:cs="Arial"/>
          <w:b/>
          <w:sz w:val="20"/>
          <w:szCs w:val="20"/>
        </w:rPr>
      </w:pPr>
      <w:r w:rsidRPr="00E430E7">
        <w:rPr>
          <w:rFonts w:cs="Arial"/>
          <w:b/>
          <w:sz w:val="20"/>
          <w:szCs w:val="20"/>
        </w:rPr>
        <w:t>Topic 2</w:t>
      </w:r>
    </w:p>
    <w:p w:rsidR="00AF12B6" w:rsidRPr="00E430E7" w:rsidRDefault="00AF12B6" w:rsidP="00AF12B6">
      <w:pPr>
        <w:spacing w:after="0" w:afterAutospacing="1" w:line="240" w:lineRule="auto"/>
        <w:ind w:left="1440"/>
        <w:rPr>
          <w:rFonts w:cs="Arial"/>
          <w:sz w:val="20"/>
          <w:szCs w:val="20"/>
        </w:rPr>
      </w:pPr>
      <w:r>
        <w:rPr>
          <w:rFonts w:cs="Arial"/>
          <w:sz w:val="20"/>
          <w:szCs w:val="20"/>
        </w:rPr>
        <w:t xml:space="preserve">Consider the Year 7 Place and Space Essential Learning, “Distributive maps, climatic zones, maps and weather maps have specific features to convey information  including latitude, longtitude, eight compass points, scale and distance, a legend and shading and/or symbols”.  </w:t>
      </w:r>
      <w:r w:rsidRPr="00E430E7">
        <w:rPr>
          <w:rFonts w:cs="Arial"/>
          <w:sz w:val="20"/>
          <w:szCs w:val="20"/>
        </w:rPr>
        <w:t>Teach this content to your peers.  Design and share a unit with your peers that teaches a year 7 class about these types of maps and features of maps using the world map.</w:t>
      </w:r>
    </w:p>
    <w:p w:rsidR="00592272" w:rsidRDefault="00592272" w:rsidP="00665233">
      <w:pPr>
        <w:rPr>
          <w:b/>
        </w:rPr>
      </w:pPr>
    </w:p>
    <w:p w:rsidR="00665233" w:rsidRDefault="00665233" w:rsidP="00665233">
      <w:pPr>
        <w:rPr>
          <w:b/>
        </w:rPr>
      </w:pPr>
      <w:r>
        <w:rPr>
          <w:b/>
        </w:rPr>
        <w:t xml:space="preserve"> </w:t>
      </w:r>
    </w:p>
    <w:p w:rsidR="00665233" w:rsidRDefault="00665233" w:rsidP="00665233">
      <w:pPr>
        <w:rPr>
          <w:b/>
        </w:rPr>
      </w:pPr>
    </w:p>
    <w:p w:rsidR="00665233" w:rsidRDefault="00665233" w:rsidP="00665233">
      <w:pPr>
        <w:rPr>
          <w:b/>
        </w:rPr>
      </w:pPr>
    </w:p>
    <w:p w:rsidR="00751FA3" w:rsidRPr="00751FA3" w:rsidRDefault="00665233" w:rsidP="00751FA3">
      <w:pPr>
        <w:rPr>
          <w:b/>
        </w:rPr>
      </w:pPr>
      <w:r>
        <w:rPr>
          <w:b/>
        </w:rPr>
        <w:t>Members of MLC</w:t>
      </w:r>
      <w:r w:rsidR="00751FA3">
        <w:rPr>
          <w:b/>
        </w:rPr>
        <w:t xml:space="preserve">: </w:t>
      </w:r>
      <w:r w:rsidR="00AF12B6">
        <w:t>Ashleigh Shinnie, Joseph Harris, Matthew Parkinson, Natalie Cahill</w:t>
      </w:r>
    </w:p>
    <w:p w:rsidR="00751FA3" w:rsidRDefault="00751FA3" w:rsidP="00665233">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665233" w:rsidRDefault="00665233" w:rsidP="00D3244D">
      <w:pPr>
        <w:rPr>
          <w:b/>
        </w:rPr>
      </w:pPr>
    </w:p>
    <w:p w:rsidR="00AF12B6" w:rsidRDefault="00AF12B6" w:rsidP="00D3244D">
      <w:pPr>
        <w:rPr>
          <w:b/>
        </w:rPr>
      </w:pPr>
    </w:p>
    <w:p w:rsidR="00AF12B6" w:rsidRDefault="00AF12B6" w:rsidP="00D3244D">
      <w:pPr>
        <w:rPr>
          <w:b/>
        </w:rPr>
      </w:pPr>
    </w:p>
    <w:p w:rsidR="00AF12B6" w:rsidRDefault="00AF12B6" w:rsidP="00D3244D">
      <w:pPr>
        <w:rPr>
          <w:b/>
        </w:rPr>
      </w:pPr>
    </w:p>
    <w:p w:rsidR="00665233" w:rsidRDefault="00665233" w:rsidP="00D3244D">
      <w:pPr>
        <w:rPr>
          <w:b/>
        </w:rPr>
      </w:pPr>
    </w:p>
    <w:p w:rsidR="003823DE" w:rsidRPr="000A7C8F" w:rsidRDefault="003823DE" w:rsidP="003823DE">
      <w:r>
        <w:rPr>
          <w:b/>
        </w:rPr>
        <w:lastRenderedPageBreak/>
        <w:t xml:space="preserve">EDSS428/468 </w:t>
      </w:r>
      <w:r w:rsidRPr="00F612FC">
        <w:rPr>
          <w:b/>
        </w:rPr>
        <w:t xml:space="preserve">Assignment One </w:t>
      </w:r>
      <w:r>
        <w:rPr>
          <w:b/>
        </w:rPr>
        <w:t>Task One</w:t>
      </w:r>
      <w:r>
        <w:t xml:space="preserve">      </w:t>
      </w:r>
      <w:r>
        <w:tab/>
      </w:r>
      <w:r>
        <w:tab/>
      </w:r>
      <w:r>
        <w:tab/>
      </w:r>
      <w:r>
        <w:tab/>
        <w:t xml:space="preserve">Names of MLC </w:t>
      </w:r>
      <w:r w:rsidRPr="0064668E">
        <w:t>m</w:t>
      </w:r>
      <w:r>
        <w:t>embers:……………………………………………………</w:t>
      </w:r>
    </w:p>
    <w:tbl>
      <w:tblPr>
        <w:tblW w:w="14317" w:type="dxa"/>
        <w:tblInd w:w="-459" w:type="dxa"/>
        <w:tblLayout w:type="fixed"/>
        <w:tblLook w:val="0000" w:firstRow="0" w:lastRow="0" w:firstColumn="0" w:lastColumn="0" w:noHBand="0" w:noVBand="0"/>
      </w:tblPr>
      <w:tblGrid>
        <w:gridCol w:w="2267"/>
        <w:gridCol w:w="2410"/>
        <w:gridCol w:w="2550"/>
        <w:gridCol w:w="2698"/>
        <w:gridCol w:w="2408"/>
        <w:gridCol w:w="1984"/>
      </w:tblGrid>
      <w:tr w:rsidR="003823DE" w:rsidRPr="004B2F10"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spacing w:before="20" w:after="20"/>
              <w:jc w:val="center"/>
              <w:rPr>
                <w:rFonts w:ascii="Arial Narrow" w:hAnsi="Arial Narrow"/>
                <w:b/>
                <w:color w:val="FFFFFF" w:themeColor="background1"/>
                <w:lang w:val="en-GB"/>
              </w:rPr>
            </w:pPr>
            <w:r w:rsidRPr="00AC260F">
              <w:rPr>
                <w:rFonts w:ascii="Arial Narrow" w:hAnsi="Arial Narrow"/>
                <w:color w:val="FFFFFF" w:themeColor="background1"/>
                <w:lang w:val="en-GB"/>
              </w:rPr>
              <w:t>CRITERIA</w:t>
            </w:r>
          </w:p>
        </w:tc>
        <w:tc>
          <w:tcPr>
            <w:tcW w:w="2410"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A</w:t>
            </w:r>
          </w:p>
        </w:tc>
        <w:tc>
          <w:tcPr>
            <w:tcW w:w="2550"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B</w:t>
            </w:r>
          </w:p>
        </w:tc>
        <w:tc>
          <w:tcPr>
            <w:tcW w:w="2698"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C</w:t>
            </w:r>
          </w:p>
        </w:tc>
        <w:tc>
          <w:tcPr>
            <w:tcW w:w="2408"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D</w:t>
            </w:r>
          </w:p>
        </w:tc>
        <w:tc>
          <w:tcPr>
            <w:tcW w:w="1984"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rPr>
                <w:rFonts w:ascii="Arial Narrow" w:hAnsi="Arial Narrow"/>
              </w:rPr>
            </w:pPr>
            <w:r w:rsidRPr="00AC260F">
              <w:rPr>
                <w:rFonts w:ascii="Arial Narrow" w:hAnsi="Arial Narrow"/>
              </w:rPr>
              <w:t>E</w:t>
            </w: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21541F" w:rsidRDefault="003823DE" w:rsidP="002204F1">
            <w:pPr>
              <w:rPr>
                <w:rFonts w:ascii="Arial Narrow" w:hAnsi="Arial Narrow" w:cs="Arial"/>
                <w:b/>
                <w:sz w:val="20"/>
                <w:szCs w:val="20"/>
              </w:rPr>
            </w:pPr>
            <w:r w:rsidRPr="0021541F">
              <w:rPr>
                <w:rFonts w:ascii="Arial Narrow" w:hAnsi="Arial Narrow"/>
                <w:sz w:val="20"/>
                <w:szCs w:val="20"/>
              </w:rPr>
              <w:t xml:space="preserve">Assessment One Task One- </w:t>
            </w:r>
            <w:r w:rsidRPr="0021541F">
              <w:rPr>
                <w:rFonts w:ascii="Arial Narrow" w:hAnsi="Arial Narrow" w:cs="Arial"/>
                <w:sz w:val="20"/>
                <w:szCs w:val="20"/>
              </w:rPr>
              <w:t>Investigation and Planning:</w:t>
            </w:r>
            <w:r w:rsidRPr="0021541F">
              <w:rPr>
                <w:rFonts w:ascii="Arial Narrow" w:hAnsi="Arial Narrow" w:cs="Arial"/>
                <w:b/>
                <w:sz w:val="20"/>
                <w:szCs w:val="20"/>
              </w:rPr>
              <w:t xml:space="preserve">  </w:t>
            </w:r>
          </w:p>
          <w:p w:rsidR="003823DE" w:rsidRPr="003A00B1" w:rsidRDefault="003823DE" w:rsidP="002204F1">
            <w:pPr>
              <w:pStyle w:val="BodyText"/>
              <w:spacing w:before="20" w:after="20"/>
              <w:rPr>
                <w:rFonts w:ascii="Arial Narrow" w:hAnsi="Arial Narrow"/>
                <w:sz w:val="20"/>
                <w:szCs w:val="20"/>
              </w:rPr>
            </w:pPr>
          </w:p>
        </w:tc>
        <w:tc>
          <w:tcPr>
            <w:tcW w:w="2410"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tabs>
                <w:tab w:val="left" w:pos="-720"/>
              </w:tabs>
              <w:rPr>
                <w:rFonts w:ascii="Arial Narrow" w:hAnsi="Arial Narrow"/>
                <w:sz w:val="18"/>
                <w:szCs w:val="18"/>
              </w:rPr>
            </w:pPr>
          </w:p>
        </w:tc>
        <w:tc>
          <w:tcPr>
            <w:tcW w:w="2550"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tabs>
                <w:tab w:val="left" w:pos="-720"/>
              </w:tabs>
              <w:rPr>
                <w:rFonts w:ascii="Arial Narrow" w:hAnsi="Arial Narrow"/>
                <w:sz w:val="18"/>
                <w:szCs w:val="18"/>
              </w:rPr>
            </w:pPr>
          </w:p>
        </w:tc>
        <w:tc>
          <w:tcPr>
            <w:tcW w:w="2698"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tabs>
                <w:tab w:val="left" w:pos="-720"/>
              </w:tabs>
              <w:rPr>
                <w:rFonts w:ascii="Arial Narrow" w:hAnsi="Arial Narrow"/>
                <w:sz w:val="18"/>
                <w:szCs w:val="18"/>
              </w:rPr>
            </w:pPr>
          </w:p>
        </w:tc>
        <w:tc>
          <w:tcPr>
            <w:tcW w:w="2408"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tabs>
                <w:tab w:val="left" w:pos="-720"/>
              </w:tabs>
              <w:rPr>
                <w:rFonts w:ascii="Arial Narrow" w:hAnsi="Arial Narrow"/>
                <w:sz w:val="18"/>
                <w:szCs w:val="18"/>
              </w:rPr>
            </w:pPr>
          </w:p>
        </w:tc>
        <w:tc>
          <w:tcPr>
            <w:tcW w:w="1984"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tabs>
                <w:tab w:val="left" w:pos="-720"/>
              </w:tabs>
              <w:rPr>
                <w:rFonts w:ascii="Arial Narrow" w:hAnsi="Arial Narrow"/>
                <w:sz w:val="18"/>
                <w:szCs w:val="18"/>
              </w:rPr>
            </w:pP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3A00B1" w:rsidRDefault="003823DE" w:rsidP="002204F1">
            <w:pPr>
              <w:pStyle w:val="BodyText"/>
              <w:spacing w:before="20" w:after="20"/>
              <w:rPr>
                <w:rFonts w:ascii="Arial Narrow" w:hAnsi="Arial Narrow"/>
                <w:b w:val="0"/>
                <w:sz w:val="18"/>
                <w:szCs w:val="18"/>
              </w:rPr>
            </w:pPr>
            <w:r w:rsidRPr="003A00B1">
              <w:rPr>
                <w:rFonts w:ascii="Arial Narrow" w:hAnsi="Arial Narrow"/>
                <w:b w:val="0"/>
                <w:sz w:val="18"/>
                <w:szCs w:val="18"/>
              </w:rPr>
              <w:t>Effectiveness of Investigation of the Topic</w:t>
            </w:r>
          </w:p>
        </w:tc>
        <w:tc>
          <w:tcPr>
            <w:tcW w:w="2410" w:type="dxa"/>
            <w:tcBorders>
              <w:top w:val="single" w:sz="6" w:space="0" w:color="auto"/>
              <w:left w:val="single" w:sz="6" w:space="0" w:color="auto"/>
              <w:right w:val="single" w:sz="6" w:space="0" w:color="auto"/>
            </w:tcBorders>
          </w:tcPr>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Very good evidence of a comprehensive</w:t>
            </w:r>
            <w:r>
              <w:rPr>
                <w:rFonts w:ascii="Arial Narrow" w:hAnsi="Arial Narrow"/>
                <w:sz w:val="18"/>
                <w:szCs w:val="18"/>
              </w:rPr>
              <w:t xml:space="preserve">, independent </w:t>
            </w:r>
            <w:r w:rsidRPr="003A00B1">
              <w:rPr>
                <w:rFonts w:ascii="Arial Narrow" w:hAnsi="Arial Narrow"/>
                <w:sz w:val="18"/>
                <w:szCs w:val="18"/>
              </w:rPr>
              <w:t>and accurate investigation of the SOSE topic</w:t>
            </w:r>
            <w:r>
              <w:rPr>
                <w:rFonts w:ascii="Arial Narrow" w:hAnsi="Arial Narrow"/>
                <w:sz w:val="18"/>
                <w:szCs w:val="18"/>
              </w:rPr>
              <w:t xml:space="preserve"> and demonstrates a very good ability to think critically and reflectively.</w:t>
            </w:r>
          </w:p>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p>
        </w:tc>
        <w:tc>
          <w:tcPr>
            <w:tcW w:w="2550" w:type="dxa"/>
            <w:tcBorders>
              <w:top w:val="single" w:sz="6" w:space="0" w:color="auto"/>
              <w:left w:val="single" w:sz="6" w:space="0" w:color="auto"/>
              <w:right w:val="single" w:sz="6" w:space="0" w:color="auto"/>
            </w:tcBorders>
          </w:tcPr>
          <w:p w:rsidR="003823DE" w:rsidRPr="005E4AF0" w:rsidRDefault="003823DE" w:rsidP="002204F1">
            <w:pPr>
              <w:tabs>
                <w:tab w:val="left" w:pos="-720"/>
              </w:tabs>
              <w:spacing w:before="100" w:beforeAutospacing="1" w:after="100" w:afterAutospacing="1" w:line="240" w:lineRule="auto"/>
              <w:rPr>
                <w:rFonts w:ascii="Arial Narrow" w:hAnsi="Arial Narrow"/>
                <w:color w:val="C0504D" w:themeColor="accent2"/>
                <w:sz w:val="18"/>
                <w:szCs w:val="18"/>
              </w:rPr>
            </w:pPr>
            <w:r w:rsidRPr="005E4AF0">
              <w:rPr>
                <w:rFonts w:ascii="Arial Narrow" w:hAnsi="Arial Narrow"/>
                <w:color w:val="C0504D" w:themeColor="accent2"/>
                <w:sz w:val="18"/>
                <w:szCs w:val="18"/>
              </w:rPr>
              <w:t>Good evidence of a comprehensive, independent and accurate investigation of the SOSE topic and demonstrates a good ability to think critically and reflectively.</w:t>
            </w:r>
          </w:p>
          <w:p w:rsidR="003823DE" w:rsidRPr="005E4AF0" w:rsidRDefault="003823DE" w:rsidP="002204F1">
            <w:pPr>
              <w:tabs>
                <w:tab w:val="left" w:pos="-720"/>
              </w:tabs>
              <w:spacing w:before="100" w:beforeAutospacing="1" w:after="100" w:afterAutospacing="1" w:line="240" w:lineRule="auto"/>
              <w:rPr>
                <w:rFonts w:ascii="Arial Narrow" w:hAnsi="Arial Narrow"/>
                <w:color w:val="C0504D" w:themeColor="accent2"/>
                <w:sz w:val="18"/>
                <w:szCs w:val="18"/>
              </w:rPr>
            </w:pPr>
          </w:p>
        </w:tc>
        <w:tc>
          <w:tcPr>
            <w:tcW w:w="2698" w:type="dxa"/>
            <w:tcBorders>
              <w:top w:val="single" w:sz="6" w:space="0" w:color="auto"/>
              <w:left w:val="single" w:sz="6" w:space="0" w:color="auto"/>
              <w:right w:val="single" w:sz="6" w:space="0" w:color="auto"/>
            </w:tcBorders>
          </w:tcPr>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 xml:space="preserve">Sound evidence of a valid and worthwhile </w:t>
            </w:r>
            <w:r>
              <w:rPr>
                <w:rFonts w:ascii="Arial Narrow" w:hAnsi="Arial Narrow"/>
                <w:sz w:val="18"/>
                <w:szCs w:val="18"/>
              </w:rPr>
              <w:t xml:space="preserve">independent </w:t>
            </w:r>
            <w:r w:rsidRPr="003A00B1">
              <w:rPr>
                <w:rFonts w:ascii="Arial Narrow" w:hAnsi="Arial Narrow"/>
                <w:sz w:val="18"/>
                <w:szCs w:val="18"/>
              </w:rPr>
              <w:t>investigation of the SOSE topic</w:t>
            </w:r>
            <w:r>
              <w:rPr>
                <w:rFonts w:ascii="Arial Narrow" w:hAnsi="Arial Narrow"/>
                <w:sz w:val="18"/>
                <w:szCs w:val="18"/>
              </w:rPr>
              <w:t xml:space="preserve"> and demonstrates a sound ability to think critically and reflectively.</w:t>
            </w:r>
          </w:p>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p>
        </w:tc>
        <w:tc>
          <w:tcPr>
            <w:tcW w:w="2408" w:type="dxa"/>
            <w:tcBorders>
              <w:top w:val="single" w:sz="6" w:space="0" w:color="auto"/>
              <w:left w:val="single" w:sz="6" w:space="0" w:color="auto"/>
              <w:right w:val="single" w:sz="6" w:space="0" w:color="auto"/>
            </w:tcBorders>
          </w:tcPr>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Little evidence of a valid and worthwhile investigation of the SOSE topic</w:t>
            </w:r>
            <w:r>
              <w:rPr>
                <w:rFonts w:ascii="Arial Narrow" w:hAnsi="Arial Narrow"/>
                <w:sz w:val="18"/>
                <w:szCs w:val="18"/>
              </w:rPr>
              <w:t xml:space="preserve"> with limited evidence of thinking critically and reflectively.</w:t>
            </w:r>
          </w:p>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p>
        </w:tc>
        <w:tc>
          <w:tcPr>
            <w:tcW w:w="1984" w:type="dxa"/>
            <w:tcBorders>
              <w:top w:val="single" w:sz="6" w:space="0" w:color="auto"/>
              <w:left w:val="single" w:sz="6" w:space="0" w:color="auto"/>
              <w:right w:val="single" w:sz="6" w:space="0" w:color="auto"/>
            </w:tcBorders>
          </w:tcPr>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Very limited evidence of a valid and worthwhile investigation of the SOSE topic</w:t>
            </w:r>
            <w:r>
              <w:rPr>
                <w:rFonts w:ascii="Arial Narrow" w:hAnsi="Arial Narrow"/>
                <w:sz w:val="18"/>
                <w:szCs w:val="18"/>
              </w:rPr>
              <w:t xml:space="preserve"> with very limited evidence critical thinking   or reflection.</w:t>
            </w:r>
          </w:p>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w:t>
            </w:r>
          </w:p>
        </w:tc>
      </w:tr>
      <w:tr w:rsidR="003823DE" w:rsidRPr="003A00B1" w:rsidTr="002204F1">
        <w:trPr>
          <w:trHeight w:val="2462"/>
        </w:trPr>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3A00B1" w:rsidRDefault="003823DE" w:rsidP="002204F1">
            <w:pPr>
              <w:pStyle w:val="BodyText"/>
              <w:spacing w:before="20" w:after="20"/>
              <w:rPr>
                <w:rFonts w:ascii="Arial Narrow" w:hAnsi="Arial Narrow"/>
                <w:b w:val="0"/>
                <w:sz w:val="18"/>
                <w:szCs w:val="18"/>
              </w:rPr>
            </w:pPr>
            <w:r w:rsidRPr="003A00B1">
              <w:rPr>
                <w:rFonts w:ascii="Arial Narrow" w:hAnsi="Arial Narrow"/>
                <w:b w:val="0"/>
                <w:sz w:val="18"/>
                <w:szCs w:val="18"/>
              </w:rPr>
              <w:t>Synthesis the topic in terms of SOSE teaching</w:t>
            </w:r>
          </w:p>
        </w:tc>
        <w:tc>
          <w:tcPr>
            <w:tcW w:w="2410"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063E28">
              <w:rPr>
                <w:rFonts w:ascii="Arial Narrow" w:hAnsi="Arial Narrow"/>
                <w:color w:val="FF0000"/>
                <w:sz w:val="18"/>
                <w:szCs w:val="18"/>
              </w:rPr>
              <w:t>Very good synthesis of the topic in relation to current literature and approaches to teaching SOSE that demonstrates very good knowledge of the nature of SOSE purposes and processes and content.</w:t>
            </w:r>
          </w:p>
        </w:tc>
        <w:tc>
          <w:tcPr>
            <w:tcW w:w="2550" w:type="dxa"/>
            <w:tcBorders>
              <w:top w:val="single" w:sz="6" w:space="0" w:color="auto"/>
              <w:left w:val="single" w:sz="6" w:space="0" w:color="auto"/>
              <w:bottom w:val="single" w:sz="6"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rPr>
            </w:pPr>
            <w:r w:rsidRPr="005E4AF0">
              <w:rPr>
                <w:rFonts w:ascii="Arial Narrow" w:hAnsi="Arial Narrow"/>
                <w:color w:val="C0504D" w:themeColor="accent2"/>
                <w:sz w:val="18"/>
                <w:szCs w:val="18"/>
              </w:rPr>
              <w:t>Quite good synthesis of the topic in relation to current literature and approaches to teaching SOSE that demonstrates good knowledge of SOSE purposes and processes and content.</w:t>
            </w:r>
          </w:p>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rPr>
            </w:pPr>
          </w:p>
        </w:tc>
        <w:tc>
          <w:tcPr>
            <w:tcW w:w="269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Sound synthesis of the topic in relation to current literature and approaches to teaching SOSE</w:t>
            </w:r>
            <w:r>
              <w:rPr>
                <w:rFonts w:ascii="Arial Narrow" w:hAnsi="Arial Narrow"/>
                <w:sz w:val="18"/>
                <w:szCs w:val="18"/>
              </w:rPr>
              <w:t xml:space="preserve"> that demonstrates sound knowledge of SOSE purposes and processes and content.</w:t>
            </w:r>
          </w:p>
          <w:p w:rsidR="003823DE" w:rsidRPr="003A00B1" w:rsidRDefault="003823DE" w:rsidP="002204F1">
            <w:pPr>
              <w:tabs>
                <w:tab w:val="left" w:pos="-720"/>
              </w:tabs>
              <w:spacing w:before="100" w:beforeAutospacing="1" w:after="100" w:afterAutospacing="1" w:line="240" w:lineRule="auto"/>
              <w:rPr>
                <w:rFonts w:ascii="Arial Narrow" w:hAnsi="Arial Narrow"/>
                <w:sz w:val="18"/>
                <w:szCs w:val="18"/>
              </w:rPr>
            </w:pPr>
          </w:p>
          <w:p w:rsidR="003823DE" w:rsidRPr="003A00B1" w:rsidRDefault="003823DE" w:rsidP="002204F1">
            <w:pPr>
              <w:spacing w:before="100" w:beforeAutospacing="1" w:after="100" w:afterAutospacing="1" w:line="240" w:lineRule="auto"/>
              <w:rPr>
                <w:rFonts w:ascii="Arial Narrow" w:hAnsi="Arial Narrow"/>
                <w:sz w:val="18"/>
                <w:szCs w:val="18"/>
              </w:rPr>
            </w:pPr>
          </w:p>
        </w:tc>
        <w:tc>
          <w:tcPr>
            <w:tcW w:w="240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Limited synthesis of the topic in relation to current literature and approaches to teaching SOSE</w:t>
            </w:r>
            <w:r>
              <w:rPr>
                <w:rFonts w:ascii="Arial Narrow" w:hAnsi="Arial Narrow"/>
                <w:sz w:val="18"/>
                <w:szCs w:val="18"/>
              </w:rPr>
              <w:t xml:space="preserve"> that demonstrates a limited knowledge of SOSE purposes and processes and content.</w:t>
            </w:r>
          </w:p>
          <w:p w:rsidR="003823DE" w:rsidRPr="003A00B1" w:rsidRDefault="003823DE" w:rsidP="002204F1">
            <w:pPr>
              <w:spacing w:before="100" w:beforeAutospacing="1" w:after="100" w:afterAutospacing="1" w:line="240" w:lineRule="auto"/>
              <w:rPr>
                <w:rFonts w:ascii="Arial Narrow" w:hAnsi="Arial Narrow"/>
                <w:sz w:val="18"/>
                <w:szCs w:val="18"/>
              </w:rPr>
            </w:pPr>
          </w:p>
          <w:p w:rsidR="003823DE" w:rsidRPr="003A00B1" w:rsidRDefault="003823DE" w:rsidP="002204F1">
            <w:pPr>
              <w:spacing w:before="100" w:beforeAutospacing="1" w:after="100" w:afterAutospacing="1" w:line="240" w:lineRule="auto"/>
              <w:rPr>
                <w:rFonts w:ascii="Arial Narrow" w:hAnsi="Arial Narrow"/>
                <w:sz w:val="18"/>
                <w:szCs w:val="18"/>
              </w:rPr>
            </w:pPr>
          </w:p>
        </w:tc>
        <w:tc>
          <w:tcPr>
            <w:tcW w:w="1984"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Very limited synthesis of the topic in relation to current literature and approaches to teaching SOSE</w:t>
            </w:r>
            <w:r>
              <w:rPr>
                <w:rFonts w:ascii="Arial Narrow" w:hAnsi="Arial Narrow"/>
                <w:sz w:val="18"/>
                <w:szCs w:val="18"/>
              </w:rPr>
              <w:t xml:space="preserve"> and demonstrates a poor knowledge of SOSE purposes and processes and content.</w:t>
            </w:r>
          </w:p>
          <w:p w:rsidR="003823DE" w:rsidRPr="003A00B1" w:rsidRDefault="003823DE" w:rsidP="002204F1">
            <w:pPr>
              <w:spacing w:before="100" w:beforeAutospacing="1" w:after="100" w:afterAutospacing="1" w:line="240" w:lineRule="auto"/>
              <w:rPr>
                <w:rFonts w:ascii="Arial Narrow" w:hAnsi="Arial Narrow"/>
                <w:sz w:val="18"/>
                <w:szCs w:val="18"/>
              </w:rPr>
            </w:pP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pStyle w:val="BodyText"/>
              <w:spacing w:before="20" w:after="20"/>
              <w:rPr>
                <w:rFonts w:ascii="Arial Narrow" w:hAnsi="Arial Narrow" w:cs="Arial"/>
                <w:b w:val="0"/>
                <w:sz w:val="18"/>
                <w:szCs w:val="18"/>
              </w:rPr>
            </w:pPr>
            <w:r w:rsidRPr="00D53F69">
              <w:rPr>
                <w:rFonts w:ascii="Arial Narrow" w:hAnsi="Arial Narrow" w:cs="Arial"/>
                <w:b w:val="0"/>
                <w:sz w:val="18"/>
                <w:szCs w:val="18"/>
              </w:rPr>
              <w:t>Creation of Unit  Plan Overview -Part A</w:t>
            </w:r>
          </w:p>
        </w:tc>
        <w:tc>
          <w:tcPr>
            <w:tcW w:w="2410"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6" w:space="0" w:color="auto"/>
              <w:left w:val="single" w:sz="6" w:space="0" w:color="auto"/>
              <w:right w:val="single" w:sz="6" w:space="0" w:color="auto"/>
            </w:tcBorders>
            <w:shd w:val="clear" w:color="auto" w:fill="7F7F7F" w:themeFill="text1" w:themeFillTint="80"/>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p>
        </w:tc>
        <w:tc>
          <w:tcPr>
            <w:tcW w:w="2698"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6" w:space="0" w:color="auto"/>
              <w:left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r>
      <w:tr w:rsidR="003823DE" w:rsidRPr="003A00B1" w:rsidTr="002204F1">
        <w:trPr>
          <w:trHeight w:val="1147"/>
        </w:trPr>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pStyle w:val="BodyText"/>
              <w:spacing w:before="20" w:after="20"/>
              <w:jc w:val="both"/>
              <w:rPr>
                <w:rFonts w:ascii="Arial Narrow" w:hAnsi="Arial Narrow" w:cs="Arial"/>
                <w:b w:val="0"/>
                <w:i w:val="0"/>
                <w:sz w:val="18"/>
                <w:szCs w:val="18"/>
              </w:rPr>
            </w:pPr>
          </w:p>
          <w:p w:rsidR="003823DE" w:rsidRPr="00D53F69" w:rsidRDefault="003823DE" w:rsidP="002204F1">
            <w:pPr>
              <w:pStyle w:val="BodyText"/>
              <w:spacing w:before="20" w:after="20"/>
              <w:jc w:val="both"/>
              <w:rPr>
                <w:rFonts w:ascii="Arial Narrow" w:hAnsi="Arial Narrow"/>
                <w:b w:val="0"/>
                <w:i w:val="0"/>
                <w:sz w:val="18"/>
                <w:szCs w:val="18"/>
              </w:rPr>
            </w:pPr>
            <w:r w:rsidRPr="00D53F69">
              <w:rPr>
                <w:rFonts w:ascii="Arial Narrow" w:hAnsi="Arial Narrow" w:cs="Arial"/>
                <w:b w:val="0"/>
                <w:sz w:val="18"/>
                <w:szCs w:val="18"/>
              </w:rPr>
              <w:t>Intention Statement:-</w:t>
            </w:r>
            <w:r w:rsidRPr="00D53F69">
              <w:rPr>
                <w:rFonts w:ascii="Arial Narrow" w:hAnsi="Arial Narrow" w:cs="Arial"/>
                <w:sz w:val="18"/>
                <w:szCs w:val="18"/>
              </w:rPr>
              <w:t xml:space="preserve"> </w:t>
            </w:r>
            <w:r w:rsidRPr="00D53F69">
              <w:rPr>
                <w:rFonts w:ascii="Arial Narrow" w:hAnsi="Arial Narrow"/>
                <w:b w:val="0"/>
                <w:sz w:val="18"/>
                <w:szCs w:val="18"/>
              </w:rPr>
              <w:t>Goal Statement and Choice of Essential Learnings for chosen</w:t>
            </w:r>
            <w:r w:rsidRPr="00D53F69">
              <w:rPr>
                <w:rFonts w:ascii="Arial Narrow" w:hAnsi="Arial Narrow"/>
                <w:b w:val="0"/>
                <w:i w:val="0"/>
                <w:sz w:val="18"/>
                <w:szCs w:val="18"/>
              </w:rPr>
              <w:t xml:space="preserve"> class level</w:t>
            </w:r>
          </w:p>
        </w:tc>
        <w:tc>
          <w:tcPr>
            <w:tcW w:w="2410" w:type="dxa"/>
            <w:tcBorders>
              <w:top w:val="single" w:sz="6" w:space="0" w:color="auto"/>
              <w:left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 chosen goal statement and set of Essential Learnings</w:t>
            </w:r>
            <w:r>
              <w:rPr>
                <w:rFonts w:ascii="Arial Narrow" w:hAnsi="Arial Narrow"/>
                <w:sz w:val="18"/>
                <w:szCs w:val="18"/>
                <w:lang w:val="en-GB"/>
              </w:rPr>
              <w:t>/ Australian Curriculum statement</w:t>
            </w:r>
            <w:r w:rsidRPr="003A00B1">
              <w:rPr>
                <w:rFonts w:ascii="Arial Narrow" w:hAnsi="Arial Narrow"/>
                <w:sz w:val="18"/>
                <w:szCs w:val="18"/>
                <w:lang w:val="en-GB"/>
              </w:rPr>
              <w:t xml:space="preserve"> </w:t>
            </w:r>
            <w:r>
              <w:rPr>
                <w:rFonts w:ascii="Arial Narrow" w:hAnsi="Arial Narrow"/>
                <w:sz w:val="18"/>
                <w:szCs w:val="18"/>
                <w:lang w:val="en-GB"/>
              </w:rPr>
              <w:t xml:space="preserve">are </w:t>
            </w:r>
            <w:r w:rsidRPr="003A00B1">
              <w:rPr>
                <w:rFonts w:ascii="Arial Narrow" w:hAnsi="Arial Narrow"/>
                <w:sz w:val="18"/>
                <w:szCs w:val="18"/>
                <w:lang w:val="en-GB"/>
              </w:rPr>
              <w:t>a very good match for learners.</w:t>
            </w:r>
          </w:p>
        </w:tc>
        <w:tc>
          <w:tcPr>
            <w:tcW w:w="2550" w:type="dxa"/>
            <w:tcBorders>
              <w:top w:val="single" w:sz="6" w:space="0" w:color="auto"/>
              <w:left w:val="single" w:sz="6"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p>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5E4AF0">
              <w:rPr>
                <w:rFonts w:ascii="Arial Narrow" w:hAnsi="Arial Narrow"/>
                <w:color w:val="C0504D" w:themeColor="accent2"/>
                <w:sz w:val="18"/>
                <w:szCs w:val="18"/>
                <w:lang w:val="en-GB"/>
              </w:rPr>
              <w:t>The chosen goal statement and set of Essential Learnings / Australian Curriculum statement are a good match for learners.</w:t>
            </w:r>
          </w:p>
        </w:tc>
        <w:tc>
          <w:tcPr>
            <w:tcW w:w="2698" w:type="dxa"/>
            <w:tcBorders>
              <w:top w:val="single" w:sz="6" w:space="0" w:color="auto"/>
              <w:left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 chosen goal statement and set of Essential Learnings</w:t>
            </w:r>
            <w:r>
              <w:rPr>
                <w:rFonts w:ascii="Arial Narrow" w:hAnsi="Arial Narrow"/>
                <w:sz w:val="18"/>
                <w:szCs w:val="18"/>
                <w:lang w:val="en-GB"/>
              </w:rPr>
              <w:t xml:space="preserve"> /Australian Curriculum statement</w:t>
            </w:r>
            <w:r w:rsidRPr="003A00B1">
              <w:rPr>
                <w:rFonts w:ascii="Arial Narrow" w:hAnsi="Arial Narrow"/>
                <w:sz w:val="18"/>
                <w:szCs w:val="18"/>
                <w:lang w:val="en-GB"/>
              </w:rPr>
              <w:t xml:space="preserve"> </w:t>
            </w:r>
            <w:r>
              <w:rPr>
                <w:rFonts w:ascii="Arial Narrow" w:hAnsi="Arial Narrow"/>
                <w:sz w:val="18"/>
                <w:szCs w:val="18"/>
                <w:lang w:val="en-GB"/>
              </w:rPr>
              <w:t>are an</w:t>
            </w:r>
            <w:r w:rsidRPr="003A00B1">
              <w:rPr>
                <w:rFonts w:ascii="Arial Narrow" w:hAnsi="Arial Narrow"/>
                <w:sz w:val="18"/>
                <w:szCs w:val="18"/>
                <w:lang w:val="en-GB"/>
              </w:rPr>
              <w:t xml:space="preserve"> appropriate match for learners.</w:t>
            </w:r>
          </w:p>
        </w:tc>
        <w:tc>
          <w:tcPr>
            <w:tcW w:w="2408" w:type="dxa"/>
            <w:tcBorders>
              <w:top w:val="single" w:sz="6" w:space="0" w:color="auto"/>
              <w:left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 xml:space="preserve">The chosen goal statement and set of Essential Learnings </w:t>
            </w:r>
            <w:r>
              <w:rPr>
                <w:rFonts w:ascii="Arial Narrow" w:hAnsi="Arial Narrow"/>
                <w:sz w:val="18"/>
                <w:szCs w:val="18"/>
                <w:lang w:val="en-GB"/>
              </w:rPr>
              <w:t>/ Australian Curriculum statement</w:t>
            </w:r>
            <w:r w:rsidRPr="003A00B1">
              <w:rPr>
                <w:rFonts w:ascii="Arial Narrow" w:hAnsi="Arial Narrow"/>
                <w:sz w:val="18"/>
                <w:szCs w:val="18"/>
                <w:lang w:val="en-GB"/>
              </w:rPr>
              <w:t xml:space="preserve"> </w:t>
            </w:r>
            <w:r>
              <w:rPr>
                <w:rFonts w:ascii="Arial Narrow" w:hAnsi="Arial Narrow"/>
                <w:sz w:val="18"/>
                <w:szCs w:val="18"/>
                <w:lang w:val="en-GB"/>
              </w:rPr>
              <w:t xml:space="preserve">are </w:t>
            </w:r>
            <w:r w:rsidRPr="003A00B1">
              <w:rPr>
                <w:rFonts w:ascii="Arial Narrow" w:hAnsi="Arial Narrow"/>
                <w:sz w:val="18"/>
                <w:szCs w:val="18"/>
                <w:lang w:val="en-GB"/>
              </w:rPr>
              <w:t>not an appropriate match for learners.</w:t>
            </w:r>
          </w:p>
        </w:tc>
        <w:tc>
          <w:tcPr>
            <w:tcW w:w="1984" w:type="dxa"/>
            <w:tcBorders>
              <w:top w:val="single" w:sz="6" w:space="0" w:color="auto"/>
              <w:left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 chosen goal statement and set of Essential Learnings</w:t>
            </w:r>
            <w:r>
              <w:rPr>
                <w:rFonts w:ascii="Arial Narrow" w:hAnsi="Arial Narrow"/>
                <w:sz w:val="18"/>
                <w:szCs w:val="18"/>
                <w:lang w:val="en-GB"/>
              </w:rPr>
              <w:t>/ Australian Curriculum statement</w:t>
            </w:r>
            <w:r w:rsidRPr="003A00B1">
              <w:rPr>
                <w:rFonts w:ascii="Arial Narrow" w:hAnsi="Arial Narrow"/>
                <w:sz w:val="18"/>
                <w:szCs w:val="18"/>
                <w:lang w:val="en-GB"/>
              </w:rPr>
              <w:t xml:space="preserve"> do not match the learners.</w:t>
            </w: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spacing w:before="20" w:after="20"/>
              <w:jc w:val="both"/>
              <w:rPr>
                <w:rFonts w:ascii="Arial Narrow" w:hAnsi="Arial Narrow"/>
                <w:sz w:val="18"/>
                <w:szCs w:val="18"/>
              </w:rPr>
            </w:pPr>
          </w:p>
          <w:p w:rsidR="003823DE" w:rsidRPr="00D53F69" w:rsidRDefault="003823DE" w:rsidP="002204F1">
            <w:pPr>
              <w:spacing w:before="20" w:after="20"/>
              <w:jc w:val="both"/>
              <w:rPr>
                <w:rFonts w:ascii="Arial Narrow" w:hAnsi="Arial Narrow"/>
                <w:sz w:val="18"/>
                <w:szCs w:val="18"/>
              </w:rPr>
            </w:pPr>
          </w:p>
          <w:p w:rsidR="003823DE" w:rsidRPr="00D53F69" w:rsidRDefault="003823DE" w:rsidP="002204F1">
            <w:pPr>
              <w:spacing w:before="20" w:after="20"/>
              <w:jc w:val="both"/>
              <w:rPr>
                <w:rFonts w:ascii="Arial Narrow" w:hAnsi="Arial Narrow"/>
                <w:b/>
                <w:sz w:val="18"/>
                <w:szCs w:val="18"/>
              </w:rPr>
            </w:pPr>
            <w:r w:rsidRPr="00D53F69">
              <w:rPr>
                <w:rFonts w:ascii="Arial Narrow" w:hAnsi="Arial Narrow"/>
                <w:sz w:val="18"/>
                <w:szCs w:val="18"/>
              </w:rPr>
              <w:t>Knowledge Base underpinning the unit</w:t>
            </w:r>
            <w:r w:rsidRPr="00D53F69">
              <w:rPr>
                <w:rFonts w:ascii="Arial Narrow" w:hAnsi="Arial Narrow"/>
                <w:b/>
                <w:sz w:val="18"/>
                <w:szCs w:val="18"/>
              </w:rPr>
              <w:t xml:space="preserve">- </w:t>
            </w:r>
            <w:r w:rsidRPr="00D53F69">
              <w:rPr>
                <w:rFonts w:ascii="Arial Narrow" w:hAnsi="Arial Narrow"/>
                <w:sz w:val="18"/>
                <w:szCs w:val="18"/>
              </w:rPr>
              <w:t xml:space="preserve">Concepts/ Content </w:t>
            </w:r>
            <w:r w:rsidRPr="00D53F69">
              <w:rPr>
                <w:rFonts w:ascii="Arial Narrow" w:hAnsi="Arial Narrow"/>
                <w:sz w:val="18"/>
                <w:szCs w:val="18"/>
              </w:rPr>
              <w:lastRenderedPageBreak/>
              <w:t>Statement</w:t>
            </w:r>
          </w:p>
        </w:tc>
        <w:tc>
          <w:tcPr>
            <w:tcW w:w="2410" w:type="dxa"/>
            <w:tcBorders>
              <w:top w:val="single" w:sz="6" w:space="0" w:color="auto"/>
              <w:left w:val="single" w:sz="6" w:space="0" w:color="auto"/>
              <w:bottom w:val="single" w:sz="6" w:space="0" w:color="auto"/>
              <w:right w:val="single" w:sz="6" w:space="0" w:color="auto"/>
            </w:tcBorders>
          </w:tcPr>
          <w:p w:rsidR="003823DE" w:rsidRPr="00063E28" w:rsidRDefault="003823DE" w:rsidP="002204F1">
            <w:pPr>
              <w:spacing w:before="100" w:beforeAutospacing="1" w:after="100" w:afterAutospacing="1" w:line="240" w:lineRule="auto"/>
              <w:rPr>
                <w:rFonts w:ascii="Arial Narrow" w:hAnsi="Arial Narrow"/>
                <w:color w:val="FF0000"/>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063E28">
              <w:rPr>
                <w:rFonts w:ascii="Arial Narrow" w:hAnsi="Arial Narrow"/>
                <w:color w:val="FF0000"/>
                <w:sz w:val="18"/>
                <w:szCs w:val="18"/>
                <w:lang w:val="en-GB"/>
              </w:rPr>
              <w:t xml:space="preserve">A very comprehensive and valid choice of concepts and content for the unit that indicate a very </w:t>
            </w:r>
            <w:r w:rsidRPr="00063E28">
              <w:rPr>
                <w:rFonts w:ascii="Arial Narrow" w:hAnsi="Arial Narrow"/>
                <w:color w:val="FF0000"/>
                <w:sz w:val="18"/>
                <w:szCs w:val="18"/>
                <w:lang w:val="en-GB"/>
              </w:rPr>
              <w:lastRenderedPageBreak/>
              <w:t xml:space="preserve">good understanding of the SOSE curriculum documents. </w:t>
            </w:r>
          </w:p>
        </w:tc>
        <w:tc>
          <w:tcPr>
            <w:tcW w:w="2550" w:type="dxa"/>
            <w:tcBorders>
              <w:top w:val="single" w:sz="6" w:space="0" w:color="auto"/>
              <w:left w:val="single" w:sz="6" w:space="0" w:color="auto"/>
              <w:bottom w:val="single" w:sz="6" w:space="0" w:color="auto"/>
              <w:right w:val="single" w:sz="6" w:space="0" w:color="auto"/>
            </w:tcBorders>
          </w:tcPr>
          <w:p w:rsidR="003823DE" w:rsidRPr="00376B1D" w:rsidRDefault="003823DE" w:rsidP="002204F1">
            <w:pPr>
              <w:spacing w:before="100" w:beforeAutospacing="1" w:after="100" w:afterAutospacing="1" w:line="240" w:lineRule="auto"/>
              <w:rPr>
                <w:rFonts w:ascii="Arial Narrow" w:hAnsi="Arial Narrow"/>
                <w:color w:val="000000" w:themeColor="text1"/>
                <w:sz w:val="18"/>
                <w:szCs w:val="18"/>
                <w:lang w:val="en-GB"/>
              </w:rPr>
            </w:pPr>
          </w:p>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376B1D">
              <w:rPr>
                <w:rFonts w:ascii="Arial Narrow" w:hAnsi="Arial Narrow"/>
                <w:color w:val="000000" w:themeColor="text1"/>
                <w:sz w:val="18"/>
                <w:szCs w:val="18"/>
                <w:lang w:val="en-GB"/>
              </w:rPr>
              <w:t xml:space="preserve">A comprehensive and valid choice of content for the unit that indicate a good understanding of the SOSE </w:t>
            </w:r>
            <w:r w:rsidRPr="00376B1D">
              <w:rPr>
                <w:rFonts w:ascii="Arial Narrow" w:hAnsi="Arial Narrow"/>
                <w:color w:val="000000" w:themeColor="text1"/>
                <w:sz w:val="18"/>
                <w:szCs w:val="18"/>
                <w:lang w:val="en-GB"/>
              </w:rPr>
              <w:lastRenderedPageBreak/>
              <w:t>curriculum documents.</w:t>
            </w:r>
            <w:bookmarkStart w:id="0" w:name="_GoBack"/>
            <w:bookmarkEnd w:id="0"/>
          </w:p>
        </w:tc>
        <w:tc>
          <w:tcPr>
            <w:tcW w:w="2698" w:type="dxa"/>
            <w:tcBorders>
              <w:top w:val="single" w:sz="6" w:space="0" w:color="auto"/>
              <w:left w:val="single" w:sz="6" w:space="0" w:color="auto"/>
              <w:bottom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A sound statement of content –underpinning the unit</w:t>
            </w:r>
            <w:r>
              <w:rPr>
                <w:rFonts w:ascii="Arial Narrow" w:hAnsi="Arial Narrow"/>
                <w:sz w:val="18"/>
                <w:szCs w:val="18"/>
                <w:lang w:val="en-GB"/>
              </w:rPr>
              <w:t xml:space="preserve"> indicating a sound understanding of the SOSE </w:t>
            </w:r>
            <w:r>
              <w:rPr>
                <w:rFonts w:ascii="Arial Narrow" w:hAnsi="Arial Narrow"/>
                <w:sz w:val="18"/>
                <w:szCs w:val="18"/>
                <w:lang w:val="en-GB"/>
              </w:rPr>
              <w:lastRenderedPageBreak/>
              <w:t>curriculum documents.</w:t>
            </w:r>
          </w:p>
        </w:tc>
        <w:tc>
          <w:tcPr>
            <w:tcW w:w="2408" w:type="dxa"/>
            <w:tcBorders>
              <w:top w:val="single" w:sz="6" w:space="0" w:color="auto"/>
              <w:left w:val="single" w:sz="6" w:space="0" w:color="auto"/>
              <w:bottom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A sound statement of content –underpinning the unit</w:t>
            </w:r>
            <w:r>
              <w:rPr>
                <w:rFonts w:ascii="Arial Narrow" w:hAnsi="Arial Narrow"/>
                <w:sz w:val="18"/>
                <w:szCs w:val="18"/>
                <w:lang w:val="en-GB"/>
              </w:rPr>
              <w:t xml:space="preserve"> indicating a limited understanding of the </w:t>
            </w:r>
            <w:r>
              <w:rPr>
                <w:rFonts w:ascii="Arial Narrow" w:hAnsi="Arial Narrow"/>
                <w:sz w:val="18"/>
                <w:szCs w:val="18"/>
                <w:lang w:val="en-GB"/>
              </w:rPr>
              <w:lastRenderedPageBreak/>
              <w:t>SOSE curriculum documents.</w:t>
            </w:r>
          </w:p>
        </w:tc>
        <w:tc>
          <w:tcPr>
            <w:tcW w:w="1984" w:type="dxa"/>
            <w:tcBorders>
              <w:top w:val="single" w:sz="6" w:space="0" w:color="auto"/>
              <w:left w:val="single" w:sz="6" w:space="0" w:color="auto"/>
              <w:bottom w:val="single" w:sz="6" w:space="0" w:color="auto"/>
              <w:right w:val="single" w:sz="6" w:space="0" w:color="auto"/>
            </w:tcBorders>
          </w:tcPr>
          <w:p w:rsidR="003823DE" w:rsidRDefault="003823DE" w:rsidP="002204F1">
            <w:pPr>
              <w:spacing w:before="100" w:beforeAutospacing="1" w:after="100" w:afterAutospacing="1" w:line="240" w:lineRule="auto"/>
              <w:rPr>
                <w:rFonts w:ascii="Arial Narrow" w:hAnsi="Arial Narrow"/>
                <w:sz w:val="18"/>
                <w:szCs w:val="18"/>
                <w:lang w:val="en-GB"/>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A very limited statement of content und</w:t>
            </w:r>
            <w:r>
              <w:rPr>
                <w:rFonts w:ascii="Arial Narrow" w:hAnsi="Arial Narrow"/>
                <w:sz w:val="18"/>
                <w:szCs w:val="18"/>
                <w:lang w:val="en-GB"/>
              </w:rPr>
              <w:t>e</w:t>
            </w:r>
            <w:r w:rsidRPr="003A00B1">
              <w:rPr>
                <w:rFonts w:ascii="Arial Narrow" w:hAnsi="Arial Narrow"/>
                <w:sz w:val="18"/>
                <w:szCs w:val="18"/>
                <w:lang w:val="en-GB"/>
              </w:rPr>
              <w:t>rpinning the unit</w:t>
            </w:r>
            <w:r>
              <w:rPr>
                <w:rFonts w:ascii="Arial Narrow" w:hAnsi="Arial Narrow"/>
                <w:sz w:val="18"/>
                <w:szCs w:val="18"/>
                <w:lang w:val="en-GB"/>
              </w:rPr>
              <w:t xml:space="preserve">  indicating a poor </w:t>
            </w:r>
            <w:r>
              <w:rPr>
                <w:rFonts w:ascii="Arial Narrow" w:hAnsi="Arial Narrow"/>
                <w:sz w:val="18"/>
                <w:szCs w:val="18"/>
                <w:lang w:val="en-GB"/>
              </w:rPr>
              <w:lastRenderedPageBreak/>
              <w:t>understanding of the SOSE curriculum documents.</w:t>
            </w: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3A00B1" w:rsidRDefault="003823DE" w:rsidP="002204F1">
            <w:pPr>
              <w:spacing w:before="20" w:after="20"/>
              <w:jc w:val="both"/>
              <w:rPr>
                <w:rFonts w:ascii="Arial Narrow" w:hAnsi="Arial Narrow"/>
                <w:sz w:val="18"/>
                <w:szCs w:val="18"/>
              </w:rPr>
            </w:pPr>
          </w:p>
          <w:p w:rsidR="003823DE" w:rsidRPr="00D53F69" w:rsidRDefault="003823DE" w:rsidP="002204F1">
            <w:pPr>
              <w:spacing w:before="20" w:after="20"/>
              <w:jc w:val="both"/>
              <w:rPr>
                <w:rFonts w:ascii="Arial Narrow" w:hAnsi="Arial Narrow"/>
                <w:b/>
                <w:i/>
                <w:sz w:val="18"/>
                <w:szCs w:val="18"/>
              </w:rPr>
            </w:pPr>
            <w:r w:rsidRPr="00D53F69">
              <w:rPr>
                <w:rFonts w:ascii="Arial Narrow" w:hAnsi="Arial Narrow"/>
                <w:i/>
                <w:sz w:val="18"/>
                <w:szCs w:val="18"/>
              </w:rPr>
              <w:t>Key Questions</w:t>
            </w:r>
          </w:p>
        </w:tc>
        <w:tc>
          <w:tcPr>
            <w:tcW w:w="2410"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A very good series of key questions providing learners with a very good frame of reference for investigation of content have been designed.</w:t>
            </w:r>
          </w:p>
        </w:tc>
        <w:tc>
          <w:tcPr>
            <w:tcW w:w="2550" w:type="dxa"/>
            <w:tcBorders>
              <w:top w:val="single" w:sz="6" w:space="0" w:color="auto"/>
              <w:left w:val="single" w:sz="6" w:space="0" w:color="auto"/>
              <w:bottom w:val="single" w:sz="6"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5E4AF0">
              <w:rPr>
                <w:rFonts w:ascii="Arial Narrow" w:hAnsi="Arial Narrow"/>
                <w:color w:val="C0504D" w:themeColor="accent2"/>
                <w:sz w:val="18"/>
                <w:szCs w:val="18"/>
                <w:lang w:val="en-GB"/>
              </w:rPr>
              <w:t>A good series of key questions providing learners with a very good frame of reference for investigation of content have been designed.</w:t>
            </w:r>
          </w:p>
        </w:tc>
        <w:tc>
          <w:tcPr>
            <w:tcW w:w="269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A sound series of key questions providing learners with a very good frame of reference for investigation of content have been designed.</w:t>
            </w:r>
          </w:p>
        </w:tc>
        <w:tc>
          <w:tcPr>
            <w:tcW w:w="240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Limited attempt to design key questions for learners to have frame of reference for investigation of content have been designed.</w:t>
            </w:r>
          </w:p>
        </w:tc>
        <w:tc>
          <w:tcPr>
            <w:tcW w:w="1984"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Very limited attempt to design key questions for learners to have frame of reference for investigation of content have been designed.</w:t>
            </w: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spacing w:before="20" w:after="20"/>
              <w:jc w:val="both"/>
              <w:rPr>
                <w:rFonts w:ascii="Arial Narrow" w:hAnsi="Arial Narrow" w:cs="Arial"/>
                <w:b/>
                <w:sz w:val="20"/>
                <w:szCs w:val="20"/>
              </w:rPr>
            </w:pPr>
            <w:r w:rsidRPr="00D53F69">
              <w:rPr>
                <w:rFonts w:ascii="Arial Narrow" w:hAnsi="Arial Narrow" w:cs="Arial"/>
                <w:b/>
                <w:sz w:val="20"/>
                <w:szCs w:val="20"/>
              </w:rPr>
              <w:t>Creation of Unit Plan Overview – Part B</w:t>
            </w:r>
          </w:p>
        </w:tc>
        <w:tc>
          <w:tcPr>
            <w:tcW w:w="241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p>
        </w:tc>
        <w:tc>
          <w:tcPr>
            <w:tcW w:w="2698"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spacing w:after="0" w:line="240" w:lineRule="auto"/>
              <w:jc w:val="both"/>
              <w:rPr>
                <w:rFonts w:ascii="Arial Narrow" w:hAnsi="Arial Narrow"/>
                <w:i/>
                <w:sz w:val="18"/>
                <w:szCs w:val="18"/>
              </w:rPr>
            </w:pPr>
          </w:p>
          <w:p w:rsidR="003823DE" w:rsidRPr="00D53F69" w:rsidRDefault="003823DE" w:rsidP="002204F1">
            <w:pPr>
              <w:spacing w:after="0" w:line="240" w:lineRule="auto"/>
              <w:jc w:val="both"/>
              <w:rPr>
                <w:rFonts w:ascii="Arial Narrow" w:hAnsi="Arial Narrow" w:cs="Arial"/>
                <w:i/>
                <w:sz w:val="18"/>
                <w:szCs w:val="18"/>
              </w:rPr>
            </w:pPr>
            <w:r w:rsidRPr="00D53F69">
              <w:rPr>
                <w:rFonts w:ascii="Arial Narrow" w:hAnsi="Arial Narrow"/>
                <w:i/>
                <w:sz w:val="18"/>
                <w:szCs w:val="18"/>
              </w:rPr>
              <w:t xml:space="preserve">Quality of Lesson Overviews including </w:t>
            </w:r>
            <w:r w:rsidRPr="00D53F69">
              <w:rPr>
                <w:rFonts w:ascii="Arial Narrow" w:hAnsi="Arial Narrow" w:cs="Arial"/>
                <w:i/>
                <w:sz w:val="18"/>
                <w:szCs w:val="18"/>
              </w:rPr>
              <w:t>safe, supportive learning environment that promotes equity, excellence and diversity.</w:t>
            </w:r>
          </w:p>
          <w:p w:rsidR="003823DE" w:rsidRPr="00D53F69" w:rsidRDefault="003823DE" w:rsidP="002204F1">
            <w:pPr>
              <w:spacing w:before="20" w:after="20"/>
              <w:jc w:val="both"/>
              <w:rPr>
                <w:rFonts w:ascii="Arial Narrow" w:hAnsi="Arial Narrow"/>
                <w:b/>
                <w:i/>
                <w:sz w:val="18"/>
                <w:szCs w:val="18"/>
              </w:rPr>
            </w:pPr>
          </w:p>
        </w:tc>
        <w:tc>
          <w:tcPr>
            <w:tcW w:w="2410"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cs="Arial"/>
                <w:sz w:val="18"/>
                <w:szCs w:val="18"/>
              </w:rPr>
            </w:pPr>
            <w:r w:rsidRPr="00063E28">
              <w:rPr>
                <w:rFonts w:ascii="Arial Narrow" w:hAnsi="Arial Narrow"/>
                <w:color w:val="FF0000"/>
                <w:sz w:val="18"/>
                <w:szCs w:val="18"/>
                <w:lang w:val="en-GB"/>
              </w:rPr>
              <w:t>Lessons contain are very well structured and</w:t>
            </w:r>
            <w:r w:rsidRPr="00063E28">
              <w:rPr>
                <w:bCs/>
                <w:iCs/>
                <w:color w:val="FF0000"/>
                <w:sz w:val="20"/>
                <w:szCs w:val="20"/>
              </w:rPr>
              <w:t xml:space="preserve"> </w:t>
            </w:r>
            <w:r w:rsidRPr="00063E28">
              <w:rPr>
                <w:rFonts w:ascii="Arial Narrow" w:hAnsi="Arial Narrow"/>
                <w:bCs/>
                <w:iCs/>
                <w:color w:val="FF0000"/>
                <w:sz w:val="18"/>
                <w:szCs w:val="18"/>
              </w:rPr>
              <w:t>incorporate engaging, flexible, and intellectually challenging learning experiences for individuals and groups</w:t>
            </w:r>
            <w:r w:rsidRPr="00063E28">
              <w:rPr>
                <w:rFonts w:ascii="Arial Narrow" w:hAnsi="Arial Narrow"/>
                <w:color w:val="FF0000"/>
                <w:sz w:val="18"/>
                <w:szCs w:val="18"/>
                <w:lang w:val="en-GB"/>
              </w:rPr>
              <w:t xml:space="preserve">. Time and content coverage are well matched. Concept development is creatively matched with very good instructional approaches that include </w:t>
            </w:r>
            <w:r w:rsidRPr="00063E28">
              <w:rPr>
                <w:rFonts w:ascii="Arial Narrow" w:hAnsi="Arial Narrow" w:cs="Arial"/>
                <w:color w:val="FF0000"/>
                <w:sz w:val="18"/>
                <w:szCs w:val="18"/>
              </w:rPr>
              <w:t>safe, supportive learning environments that promote equity, excellence and diversity.</w:t>
            </w:r>
          </w:p>
        </w:tc>
        <w:tc>
          <w:tcPr>
            <w:tcW w:w="2550" w:type="dxa"/>
            <w:tcBorders>
              <w:top w:val="single" w:sz="6" w:space="0" w:color="auto"/>
              <w:left w:val="single" w:sz="6" w:space="0" w:color="auto"/>
              <w:bottom w:val="single" w:sz="6"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s="Arial"/>
                <w:color w:val="C0504D" w:themeColor="accent2"/>
                <w:sz w:val="18"/>
                <w:szCs w:val="18"/>
              </w:rPr>
            </w:pPr>
            <w:r w:rsidRPr="005E4AF0">
              <w:rPr>
                <w:rFonts w:ascii="Arial Narrow" w:hAnsi="Arial Narrow"/>
                <w:color w:val="C0504D" w:themeColor="accent2"/>
                <w:sz w:val="18"/>
                <w:szCs w:val="18"/>
                <w:lang w:val="en-GB"/>
              </w:rPr>
              <w:t xml:space="preserve">Lessons are well structured and. </w:t>
            </w:r>
            <w:r w:rsidRPr="005E4AF0">
              <w:rPr>
                <w:rFonts w:ascii="Arial Narrow" w:hAnsi="Arial Narrow"/>
                <w:bCs/>
                <w:iCs/>
                <w:color w:val="C0504D" w:themeColor="accent2"/>
                <w:sz w:val="18"/>
                <w:szCs w:val="18"/>
              </w:rPr>
              <w:t>incorporate engaging, flexible, and intellectually challenging learning experiences for individuals and groups</w:t>
            </w:r>
            <w:r w:rsidRPr="005E4AF0">
              <w:rPr>
                <w:rFonts w:ascii="Arial Narrow" w:hAnsi="Arial Narrow"/>
                <w:color w:val="C0504D" w:themeColor="accent2"/>
                <w:sz w:val="18"/>
                <w:szCs w:val="18"/>
                <w:lang w:val="en-GB"/>
              </w:rPr>
              <w:t xml:space="preserve"> Time and content coverage are generally well matched. Concept development is well matched with good instructional approaches that promote </w:t>
            </w:r>
            <w:r w:rsidRPr="005E4AF0">
              <w:rPr>
                <w:rFonts w:ascii="Arial Narrow" w:hAnsi="Arial Narrow" w:cs="Arial"/>
                <w:color w:val="C0504D" w:themeColor="accent2"/>
                <w:sz w:val="18"/>
                <w:szCs w:val="18"/>
              </w:rPr>
              <w:t>safe, supportive learning environments that promote equity, excellence and diversity.</w:t>
            </w:r>
          </w:p>
        </w:tc>
        <w:tc>
          <w:tcPr>
            <w:tcW w:w="269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cs="Arial"/>
                <w:sz w:val="18"/>
                <w:szCs w:val="18"/>
              </w:rPr>
            </w:pPr>
            <w:r w:rsidRPr="003A00B1">
              <w:rPr>
                <w:rFonts w:ascii="Arial Narrow" w:hAnsi="Arial Narrow"/>
                <w:sz w:val="18"/>
                <w:szCs w:val="18"/>
                <w:lang w:val="en-GB"/>
              </w:rPr>
              <w:t>Lessons are generally well structured and</w:t>
            </w:r>
            <w:r>
              <w:rPr>
                <w:rFonts w:ascii="Arial Narrow" w:hAnsi="Arial Narrow"/>
                <w:bCs/>
                <w:iCs/>
                <w:sz w:val="18"/>
                <w:szCs w:val="18"/>
              </w:rPr>
              <w:t xml:space="preserve"> incorporate engaging, flexible, and challenging </w:t>
            </w:r>
            <w:r w:rsidRPr="006A7908">
              <w:rPr>
                <w:rFonts w:ascii="Arial Narrow" w:hAnsi="Arial Narrow"/>
                <w:bCs/>
                <w:iCs/>
                <w:sz w:val="18"/>
                <w:szCs w:val="18"/>
              </w:rPr>
              <w:t>learning experiences for individuals and groups</w:t>
            </w:r>
            <w:r w:rsidRPr="003A00B1">
              <w:rPr>
                <w:rFonts w:ascii="Arial Narrow" w:hAnsi="Arial Narrow"/>
                <w:sz w:val="18"/>
                <w:szCs w:val="18"/>
                <w:lang w:val="en-GB"/>
              </w:rPr>
              <w:t xml:space="preserve">. Time and content coverage are generally well matched. Concept development is adequately matched with instructional approaches that </w:t>
            </w:r>
            <w:r>
              <w:rPr>
                <w:rFonts w:ascii="Arial Narrow" w:hAnsi="Arial Narrow"/>
                <w:sz w:val="18"/>
                <w:szCs w:val="18"/>
                <w:lang w:val="en-GB"/>
              </w:rPr>
              <w:t xml:space="preserve">include </w:t>
            </w:r>
            <w:r w:rsidRPr="003A00B1">
              <w:rPr>
                <w:rFonts w:ascii="Arial Narrow" w:hAnsi="Arial Narrow" w:cs="Arial"/>
                <w:sz w:val="18"/>
                <w:szCs w:val="18"/>
              </w:rPr>
              <w:t>safe, supportive le</w:t>
            </w:r>
            <w:r>
              <w:rPr>
                <w:rFonts w:ascii="Arial Narrow" w:hAnsi="Arial Narrow" w:cs="Arial"/>
                <w:sz w:val="18"/>
                <w:szCs w:val="18"/>
              </w:rPr>
              <w:t>arning environments that promote</w:t>
            </w:r>
            <w:r w:rsidRPr="003A00B1">
              <w:rPr>
                <w:rFonts w:ascii="Arial Narrow" w:hAnsi="Arial Narrow" w:cs="Arial"/>
                <w:sz w:val="18"/>
                <w:szCs w:val="18"/>
              </w:rPr>
              <w:t xml:space="preserve"> equity, excellence and diversity.</w:t>
            </w:r>
          </w:p>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 xml:space="preserve"> </w:t>
            </w:r>
          </w:p>
        </w:tc>
        <w:tc>
          <w:tcPr>
            <w:tcW w:w="240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cs="Arial"/>
                <w:sz w:val="18"/>
                <w:szCs w:val="18"/>
              </w:rPr>
            </w:pPr>
            <w:r w:rsidRPr="003A00B1">
              <w:rPr>
                <w:rFonts w:ascii="Arial Narrow" w:hAnsi="Arial Narrow"/>
                <w:sz w:val="18"/>
                <w:szCs w:val="18"/>
                <w:lang w:val="en-GB"/>
              </w:rPr>
              <w:t>Le</w:t>
            </w:r>
            <w:r>
              <w:rPr>
                <w:rFonts w:ascii="Arial Narrow" w:hAnsi="Arial Narrow"/>
                <w:sz w:val="18"/>
                <w:szCs w:val="18"/>
                <w:lang w:val="en-GB"/>
              </w:rPr>
              <w:t>ssons often lack organisation and</w:t>
            </w:r>
            <w:r w:rsidRPr="003A00B1">
              <w:rPr>
                <w:rFonts w:ascii="Arial Narrow" w:hAnsi="Arial Narrow"/>
                <w:sz w:val="18"/>
                <w:szCs w:val="18"/>
                <w:lang w:val="en-GB"/>
              </w:rPr>
              <w:t xml:space="preserve"> structure. Time and content coverage are not well matched. Concept development is poorly matched with instructional approaches that </w:t>
            </w:r>
            <w:r>
              <w:rPr>
                <w:rFonts w:ascii="Arial Narrow" w:hAnsi="Arial Narrow"/>
                <w:sz w:val="18"/>
                <w:szCs w:val="18"/>
                <w:lang w:val="en-GB"/>
              </w:rPr>
              <w:t xml:space="preserve">do not always include </w:t>
            </w:r>
            <w:r w:rsidRPr="003A00B1">
              <w:rPr>
                <w:rFonts w:ascii="Arial Narrow" w:hAnsi="Arial Narrow" w:cs="Arial"/>
                <w:sz w:val="18"/>
                <w:szCs w:val="18"/>
              </w:rPr>
              <w:t>safe, supportive le</w:t>
            </w:r>
            <w:r>
              <w:rPr>
                <w:rFonts w:ascii="Arial Narrow" w:hAnsi="Arial Narrow" w:cs="Arial"/>
                <w:sz w:val="18"/>
                <w:szCs w:val="18"/>
              </w:rPr>
              <w:t>arning environments that promote</w:t>
            </w:r>
            <w:r w:rsidRPr="003A00B1">
              <w:rPr>
                <w:rFonts w:ascii="Arial Narrow" w:hAnsi="Arial Narrow" w:cs="Arial"/>
                <w:sz w:val="18"/>
                <w:szCs w:val="18"/>
              </w:rPr>
              <w:t xml:space="preserve"> equity, excellence and diversity.</w:t>
            </w:r>
          </w:p>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cs="Arial"/>
                <w:sz w:val="18"/>
                <w:szCs w:val="18"/>
              </w:rPr>
            </w:pPr>
            <w:r w:rsidRPr="003A00B1">
              <w:rPr>
                <w:rFonts w:ascii="Arial Narrow" w:hAnsi="Arial Narrow"/>
                <w:sz w:val="18"/>
                <w:szCs w:val="18"/>
                <w:lang w:val="en-GB"/>
              </w:rPr>
              <w:t>Lessons are poorly planned</w:t>
            </w:r>
            <w:r>
              <w:rPr>
                <w:rFonts w:ascii="Arial Narrow" w:hAnsi="Arial Narrow"/>
                <w:sz w:val="18"/>
                <w:szCs w:val="18"/>
                <w:lang w:val="en-GB"/>
              </w:rPr>
              <w:t>, are not engaging or challenging for learners</w:t>
            </w:r>
            <w:r w:rsidRPr="003A00B1">
              <w:rPr>
                <w:rFonts w:ascii="Arial Narrow" w:hAnsi="Arial Narrow"/>
                <w:sz w:val="18"/>
                <w:szCs w:val="18"/>
                <w:lang w:val="en-GB"/>
              </w:rPr>
              <w:t xml:space="preserve">. Timing for most lessons is inappropriate. Instructional approaches do not match concepts being developed </w:t>
            </w:r>
            <w:r>
              <w:rPr>
                <w:rFonts w:ascii="Arial Narrow" w:hAnsi="Arial Narrow"/>
                <w:sz w:val="18"/>
                <w:szCs w:val="18"/>
                <w:lang w:val="en-GB"/>
              </w:rPr>
              <w:t xml:space="preserve">.Lessons are not designed to include </w:t>
            </w:r>
            <w:r w:rsidRPr="003A00B1">
              <w:rPr>
                <w:rFonts w:ascii="Arial Narrow" w:hAnsi="Arial Narrow" w:cs="Arial"/>
                <w:sz w:val="18"/>
                <w:szCs w:val="18"/>
              </w:rPr>
              <w:t xml:space="preserve">safe, </w:t>
            </w:r>
            <w:r>
              <w:rPr>
                <w:rFonts w:ascii="Arial Narrow" w:hAnsi="Arial Narrow" w:cs="Arial"/>
                <w:sz w:val="18"/>
                <w:szCs w:val="18"/>
              </w:rPr>
              <w:t>supportive learning environments that promote</w:t>
            </w:r>
            <w:r w:rsidRPr="003A00B1">
              <w:rPr>
                <w:rFonts w:ascii="Arial Narrow" w:hAnsi="Arial Narrow" w:cs="Arial"/>
                <w:sz w:val="18"/>
                <w:szCs w:val="18"/>
              </w:rPr>
              <w:t xml:space="preserve"> equity, excellence and diversity.</w:t>
            </w:r>
          </w:p>
        </w:tc>
      </w:tr>
      <w:tr w:rsidR="003823DE" w:rsidRPr="003A00B1"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D53F69" w:rsidRDefault="003823DE" w:rsidP="002204F1">
            <w:pPr>
              <w:spacing w:before="20" w:after="20"/>
              <w:rPr>
                <w:rFonts w:ascii="Arial Narrow" w:hAnsi="Arial Narrow"/>
                <w:b/>
                <w:i/>
                <w:sz w:val="18"/>
                <w:szCs w:val="18"/>
              </w:rPr>
            </w:pPr>
            <w:r w:rsidRPr="00D53F69">
              <w:rPr>
                <w:rFonts w:ascii="Arial Narrow" w:hAnsi="Arial Narrow"/>
                <w:i/>
                <w:sz w:val="18"/>
                <w:szCs w:val="18"/>
              </w:rPr>
              <w:t xml:space="preserve">Design of the Social Investigation </w:t>
            </w:r>
          </w:p>
        </w:tc>
        <w:tc>
          <w:tcPr>
            <w:tcW w:w="2410"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063E28">
              <w:rPr>
                <w:rFonts w:ascii="Arial Narrow" w:hAnsi="Arial Narrow"/>
                <w:color w:val="FF0000"/>
                <w:sz w:val="18"/>
                <w:szCs w:val="18"/>
                <w:lang w:val="en-GB"/>
              </w:rPr>
              <w:t xml:space="preserve">Teaching and learning approaches are very appropriate for the target year level and demonstrate originality and flair. A very good inquiry design has been developed that would enable learners to develop the stated knowledge and ways of working embedded in the aims and purpose statement for the unit. The unit also includes at least one very good ICT based lesson. </w:t>
            </w:r>
          </w:p>
        </w:tc>
        <w:tc>
          <w:tcPr>
            <w:tcW w:w="2550" w:type="dxa"/>
            <w:tcBorders>
              <w:top w:val="single" w:sz="6" w:space="0" w:color="auto"/>
              <w:left w:val="single" w:sz="6" w:space="0" w:color="auto"/>
              <w:bottom w:val="single" w:sz="6"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063E28">
              <w:rPr>
                <w:rFonts w:ascii="Arial Narrow" w:hAnsi="Arial Narrow"/>
                <w:color w:val="000000" w:themeColor="text1"/>
                <w:sz w:val="18"/>
                <w:szCs w:val="18"/>
                <w:lang w:val="en-GB"/>
              </w:rPr>
              <w:t>Teaching and learning approaches are generally appropriate for the target year level and demonstrate originality and flair. A good inquiry design has been developed that would enable learners to develop the stated knowledge and ways of working embedded in the aims and purpose statement for the unit. The unit also includes at least one good ICT based lesson</w:t>
            </w:r>
          </w:p>
        </w:tc>
        <w:tc>
          <w:tcPr>
            <w:tcW w:w="269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Teaching and learning approaches are mainly appropriate for the target year level and demonstrate originality and flair. A sound inquiry design has been developed that would enable learners to develop the stated knowledge and ways of working embedded in the aims and purpose statement for the unit. The unit also includes at least one ICT based lesson</w:t>
            </w:r>
          </w:p>
        </w:tc>
        <w:tc>
          <w:tcPr>
            <w:tcW w:w="2408"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Teaching and learning approaches are limited and not always appropriate for the target year level and demonstrate little originality and flair. A limited inquiry design has been developed that would not generally enable learners to develop the stated knowledge and ways of working embedded in the aims and purpose statement for the unit. There is limited inclusion of ICT in the unit.</w:t>
            </w:r>
          </w:p>
        </w:tc>
        <w:tc>
          <w:tcPr>
            <w:tcW w:w="1984" w:type="dxa"/>
            <w:tcBorders>
              <w:top w:val="single" w:sz="6" w:space="0" w:color="auto"/>
              <w:left w:val="single" w:sz="6" w:space="0" w:color="auto"/>
              <w:bottom w:val="single" w:sz="6"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 xml:space="preserve">Instructional approaches are rarely appropriate and the unit lacks variety and the required inquiry approach incorporating ICT. </w:t>
            </w:r>
          </w:p>
        </w:tc>
      </w:tr>
      <w:tr w:rsidR="003823DE" w:rsidRPr="003A00B1" w:rsidTr="002204F1">
        <w:trPr>
          <w:trHeight w:val="1206"/>
        </w:trPr>
        <w:tc>
          <w:tcPr>
            <w:tcW w:w="2267" w:type="dxa"/>
            <w:tcBorders>
              <w:top w:val="single" w:sz="6" w:space="0" w:color="auto"/>
              <w:left w:val="single" w:sz="6" w:space="0" w:color="auto"/>
              <w:bottom w:val="single" w:sz="4" w:space="0" w:color="auto"/>
              <w:right w:val="single" w:sz="6" w:space="0" w:color="auto"/>
            </w:tcBorders>
            <w:shd w:val="clear" w:color="auto" w:fill="000000"/>
          </w:tcPr>
          <w:p w:rsidR="003823DE" w:rsidRPr="00D53F69" w:rsidRDefault="003823DE" w:rsidP="002204F1">
            <w:pPr>
              <w:spacing w:before="20" w:after="20"/>
              <w:rPr>
                <w:rFonts w:ascii="Arial Narrow" w:hAnsi="Arial Narrow"/>
                <w:b/>
                <w:i/>
                <w:sz w:val="18"/>
                <w:szCs w:val="18"/>
              </w:rPr>
            </w:pPr>
            <w:r w:rsidRPr="00D53F69">
              <w:rPr>
                <w:rFonts w:ascii="Arial Narrow" w:hAnsi="Arial Narrow"/>
                <w:i/>
                <w:sz w:val="18"/>
                <w:szCs w:val="18"/>
              </w:rPr>
              <w:t>Choice of Resources</w:t>
            </w:r>
          </w:p>
        </w:tc>
        <w:tc>
          <w:tcPr>
            <w:tcW w:w="2410" w:type="dxa"/>
            <w:tcBorders>
              <w:top w:val="single" w:sz="6" w:space="0" w:color="auto"/>
              <w:left w:val="single" w:sz="6" w:space="0" w:color="auto"/>
              <w:bottom w:val="single" w:sz="4"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Resources are appropriate to the target year level. A variety of resources provides for the accommodation of a wide range of abilities and interests.</w:t>
            </w:r>
          </w:p>
        </w:tc>
        <w:tc>
          <w:tcPr>
            <w:tcW w:w="2550" w:type="dxa"/>
            <w:tcBorders>
              <w:top w:val="single" w:sz="6" w:space="0" w:color="auto"/>
              <w:left w:val="single" w:sz="6" w:space="0" w:color="auto"/>
              <w:bottom w:val="single" w:sz="4" w:space="0" w:color="auto"/>
              <w:right w:val="single" w:sz="6"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5E4AF0">
              <w:rPr>
                <w:rFonts w:ascii="Arial Narrow" w:hAnsi="Arial Narrow"/>
                <w:color w:val="C0504D" w:themeColor="accent2"/>
                <w:sz w:val="18"/>
                <w:szCs w:val="18"/>
                <w:lang w:val="en-GB"/>
              </w:rPr>
              <w:t>Resources are generally appropriate to the target year level. A variety of resources provides for the accommodation of a range of abilities and interests.</w:t>
            </w:r>
          </w:p>
        </w:tc>
        <w:tc>
          <w:tcPr>
            <w:tcW w:w="2698" w:type="dxa"/>
            <w:tcBorders>
              <w:top w:val="single" w:sz="6" w:space="0" w:color="auto"/>
              <w:left w:val="single" w:sz="6" w:space="0" w:color="auto"/>
              <w:bottom w:val="single" w:sz="4"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Resources are mainly appropriate to the target year level. Variety of resources provides for the accommodation of a more than one level of ability.</w:t>
            </w:r>
          </w:p>
        </w:tc>
        <w:tc>
          <w:tcPr>
            <w:tcW w:w="2408" w:type="dxa"/>
            <w:tcBorders>
              <w:top w:val="single" w:sz="6" w:space="0" w:color="auto"/>
              <w:left w:val="single" w:sz="6" w:space="0" w:color="auto"/>
              <w:bottom w:val="single" w:sz="4"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Resources are occasionally appropriate to the target year level. Variety of resources accommodates for a narrow range of abilities</w:t>
            </w:r>
            <w:r>
              <w:rPr>
                <w:rFonts w:ascii="Arial Narrow" w:hAnsi="Arial Narrow"/>
                <w:sz w:val="18"/>
                <w:szCs w:val="18"/>
                <w:lang w:val="en-GB"/>
              </w:rPr>
              <w:t>.</w:t>
            </w:r>
          </w:p>
        </w:tc>
        <w:tc>
          <w:tcPr>
            <w:tcW w:w="1984" w:type="dxa"/>
            <w:tcBorders>
              <w:top w:val="single" w:sz="6" w:space="0" w:color="auto"/>
              <w:left w:val="single" w:sz="6" w:space="0" w:color="auto"/>
              <w:bottom w:val="single" w:sz="4" w:space="0" w:color="auto"/>
              <w:right w:val="single" w:sz="6"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Resources are rarely appropriate to the target year level. No attempt is made to accommodate a range of abilities</w:t>
            </w:r>
            <w:r>
              <w:rPr>
                <w:rFonts w:ascii="Arial Narrow" w:hAnsi="Arial Narrow"/>
                <w:sz w:val="18"/>
                <w:szCs w:val="18"/>
                <w:lang w:val="en-GB"/>
              </w:rPr>
              <w:t>.</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b/>
                <w:i/>
                <w:sz w:val="18"/>
                <w:szCs w:val="18"/>
              </w:rPr>
            </w:pPr>
            <w:r w:rsidRPr="00D53F69">
              <w:rPr>
                <w:rFonts w:ascii="Arial Narrow" w:hAnsi="Arial Narrow"/>
                <w:i/>
                <w:sz w:val="18"/>
                <w:szCs w:val="18"/>
              </w:rPr>
              <w:t xml:space="preserve">Assessment and </w:t>
            </w:r>
          </w:p>
          <w:p w:rsidR="003823DE" w:rsidRPr="00D53F69" w:rsidRDefault="003823DE" w:rsidP="002204F1">
            <w:pPr>
              <w:spacing w:before="20" w:after="20"/>
              <w:rPr>
                <w:rFonts w:ascii="Arial Narrow" w:hAnsi="Arial Narrow"/>
                <w:b/>
                <w:i/>
                <w:sz w:val="18"/>
                <w:szCs w:val="18"/>
                <w:lang w:val="en-GB"/>
              </w:rPr>
            </w:pPr>
            <w:r w:rsidRPr="00D53F69">
              <w:rPr>
                <w:rFonts w:ascii="Arial Narrow" w:hAnsi="Arial Narrow"/>
                <w:i/>
                <w:sz w:val="18"/>
                <w:szCs w:val="18"/>
              </w:rPr>
              <w:lastRenderedPageBreak/>
              <w:t>Evaluation including one rubric</w:t>
            </w:r>
          </w:p>
        </w:tc>
        <w:tc>
          <w:tcPr>
            <w:tcW w:w="2410"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lastRenderedPageBreak/>
              <w:t xml:space="preserve">Assessment/evaluation </w:t>
            </w:r>
            <w:r w:rsidRPr="003A00B1">
              <w:rPr>
                <w:rFonts w:ascii="Arial Narrow" w:hAnsi="Arial Narrow"/>
                <w:sz w:val="18"/>
                <w:szCs w:val="18"/>
                <w:lang w:val="en-GB"/>
              </w:rPr>
              <w:lastRenderedPageBreak/>
              <w:t>measures are integrated into the sequence. The ru</w:t>
            </w:r>
            <w:r>
              <w:rPr>
                <w:rFonts w:ascii="Arial Narrow" w:hAnsi="Arial Narrow"/>
                <w:sz w:val="18"/>
                <w:szCs w:val="18"/>
                <w:lang w:val="en-GB"/>
              </w:rPr>
              <w:t>bric is very well structured and has</w:t>
            </w:r>
            <w:r w:rsidRPr="003A00B1">
              <w:rPr>
                <w:rFonts w:ascii="Arial Narrow" w:hAnsi="Arial Narrow"/>
                <w:sz w:val="18"/>
                <w:szCs w:val="18"/>
                <w:lang w:val="en-GB"/>
              </w:rPr>
              <w:t xml:space="preserve"> the potential to provide detailed information about the learner’s achievement </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C0504D" w:themeColor="accent2"/>
                <w:sz w:val="18"/>
                <w:szCs w:val="18"/>
                <w:lang w:val="en-GB"/>
              </w:rPr>
            </w:pPr>
            <w:r w:rsidRPr="005E4AF0">
              <w:rPr>
                <w:rFonts w:ascii="Arial Narrow" w:hAnsi="Arial Narrow"/>
                <w:color w:val="C0504D" w:themeColor="accent2"/>
                <w:sz w:val="18"/>
                <w:szCs w:val="18"/>
                <w:lang w:val="en-GB"/>
              </w:rPr>
              <w:lastRenderedPageBreak/>
              <w:t xml:space="preserve">Assessment/evaluation measures </w:t>
            </w:r>
            <w:r w:rsidRPr="005E4AF0">
              <w:rPr>
                <w:rFonts w:ascii="Arial Narrow" w:hAnsi="Arial Narrow"/>
                <w:color w:val="C0504D" w:themeColor="accent2"/>
                <w:sz w:val="18"/>
                <w:szCs w:val="18"/>
                <w:lang w:val="en-GB"/>
              </w:rPr>
              <w:lastRenderedPageBreak/>
              <w:t>are available as part of the sequence. The rubric is generally well structured and has the potential to provide essential information about the learner’s achievement.</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lastRenderedPageBreak/>
              <w:t xml:space="preserve">An assessment/evaluation measure </w:t>
            </w:r>
            <w:r w:rsidRPr="003A00B1">
              <w:rPr>
                <w:rFonts w:ascii="Arial Narrow" w:hAnsi="Arial Narrow"/>
                <w:sz w:val="18"/>
                <w:szCs w:val="18"/>
                <w:lang w:val="en-GB"/>
              </w:rPr>
              <w:lastRenderedPageBreak/>
              <w:t xml:space="preserve">is included with the sequence. The rubric is </w:t>
            </w:r>
            <w:r>
              <w:rPr>
                <w:rFonts w:ascii="Arial Narrow" w:hAnsi="Arial Narrow"/>
                <w:sz w:val="18"/>
                <w:szCs w:val="18"/>
                <w:lang w:val="en-GB"/>
              </w:rPr>
              <w:t xml:space="preserve">sound </w:t>
            </w:r>
            <w:r w:rsidRPr="003A00B1">
              <w:rPr>
                <w:rFonts w:ascii="Arial Narrow" w:hAnsi="Arial Narrow"/>
                <w:sz w:val="18"/>
                <w:szCs w:val="18"/>
                <w:lang w:val="en-GB"/>
              </w:rPr>
              <w:t>and has the potential to provide useful information about the learner’s achievement.</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lastRenderedPageBreak/>
              <w:t xml:space="preserve">Assessment/evaluation </w:t>
            </w:r>
            <w:r w:rsidRPr="003A00B1">
              <w:rPr>
                <w:rFonts w:ascii="Arial Narrow" w:hAnsi="Arial Narrow"/>
                <w:sz w:val="18"/>
                <w:szCs w:val="18"/>
                <w:lang w:val="en-GB"/>
              </w:rPr>
              <w:lastRenderedPageBreak/>
              <w:t>instruments are poorly structured and the rubric has limited potential to provide useful information about the learner’s achievement.</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lastRenderedPageBreak/>
              <w:t xml:space="preserve">Poor inclusion of </w:t>
            </w:r>
            <w:r w:rsidRPr="003A00B1">
              <w:rPr>
                <w:rFonts w:ascii="Arial Narrow" w:hAnsi="Arial Narrow"/>
                <w:sz w:val="18"/>
                <w:szCs w:val="18"/>
                <w:lang w:val="en-GB"/>
              </w:rPr>
              <w:lastRenderedPageBreak/>
              <w:t>Assessment/evaluation measures</w:t>
            </w:r>
            <w:r>
              <w:rPr>
                <w:rFonts w:ascii="Arial Narrow" w:hAnsi="Arial Narrow"/>
                <w:sz w:val="18"/>
                <w:szCs w:val="18"/>
                <w:lang w:val="en-GB"/>
              </w:rPr>
              <w:t>. T</w:t>
            </w:r>
            <w:r w:rsidRPr="003A00B1">
              <w:rPr>
                <w:rFonts w:ascii="Arial Narrow" w:hAnsi="Arial Narrow"/>
                <w:sz w:val="18"/>
                <w:szCs w:val="18"/>
                <w:lang w:val="en-GB"/>
              </w:rPr>
              <w:t>he rubric would have limited use is providing information on a learner’s achievement.</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cs="Arial"/>
                <w:i/>
                <w:sz w:val="18"/>
                <w:szCs w:val="18"/>
              </w:rPr>
            </w:pPr>
            <w:r w:rsidRPr="00D53F69">
              <w:rPr>
                <w:rFonts w:ascii="Arial Narrow" w:hAnsi="Arial Narrow" w:cs="Arial"/>
                <w:i/>
                <w:sz w:val="18"/>
                <w:szCs w:val="18"/>
              </w:rPr>
              <w:lastRenderedPageBreak/>
              <w:t>Quality of Written language, Grammar, Spelling and Syntax</w:t>
            </w:r>
          </w:p>
        </w:tc>
        <w:tc>
          <w:tcPr>
            <w:tcW w:w="2410" w:type="dxa"/>
            <w:tcBorders>
              <w:top w:val="single" w:sz="4" w:space="0" w:color="auto"/>
              <w:left w:val="single" w:sz="4" w:space="0" w:color="auto"/>
              <w:bottom w:val="single" w:sz="4" w:space="0" w:color="auto"/>
              <w:right w:val="single" w:sz="4" w:space="0" w:color="auto"/>
            </w:tcBorders>
          </w:tcPr>
          <w:p w:rsidR="003823DE" w:rsidRPr="0021541F" w:rsidRDefault="003823DE" w:rsidP="002204F1">
            <w:pPr>
              <w:spacing w:after="0" w:line="240" w:lineRule="auto"/>
              <w:rPr>
                <w:rFonts w:ascii="Arial Narrow" w:hAnsi="Arial Narrow" w:cs="Arial"/>
                <w:sz w:val="18"/>
                <w:szCs w:val="18"/>
              </w:rPr>
            </w:pPr>
            <w:r w:rsidRPr="00063E28">
              <w:rPr>
                <w:rFonts w:ascii="Arial Narrow" w:hAnsi="Arial Narrow" w:cs="Arial"/>
                <w:color w:val="FF0000"/>
                <w:sz w:val="18"/>
                <w:szCs w:val="18"/>
              </w:rPr>
              <w:t xml:space="preserve">Well-constructed with very good skills for written language.  </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after="0" w:line="240" w:lineRule="auto"/>
              <w:rPr>
                <w:rFonts w:ascii="Arial Narrow" w:hAnsi="Arial Narrow" w:cs="Arial"/>
                <w:color w:val="C0504D" w:themeColor="accent2"/>
                <w:sz w:val="18"/>
                <w:szCs w:val="18"/>
              </w:rPr>
            </w:pPr>
            <w:r w:rsidRPr="005E4AF0">
              <w:rPr>
                <w:rFonts w:ascii="Arial Narrow" w:hAnsi="Arial Narrow" w:cs="Arial"/>
                <w:color w:val="C0504D" w:themeColor="accent2"/>
                <w:sz w:val="18"/>
                <w:szCs w:val="18"/>
              </w:rPr>
              <w:t>Well-constructed response with good skills for written language.</w:t>
            </w:r>
          </w:p>
        </w:tc>
        <w:tc>
          <w:tcPr>
            <w:tcW w:w="2698" w:type="dxa"/>
            <w:tcBorders>
              <w:top w:val="single" w:sz="4" w:space="0" w:color="auto"/>
              <w:left w:val="single" w:sz="4" w:space="0" w:color="auto"/>
              <w:bottom w:val="single" w:sz="4" w:space="0" w:color="auto"/>
              <w:right w:val="single" w:sz="4" w:space="0" w:color="auto"/>
            </w:tcBorders>
          </w:tcPr>
          <w:p w:rsidR="003823DE" w:rsidRPr="0021541F" w:rsidRDefault="003823DE" w:rsidP="002204F1">
            <w:pPr>
              <w:spacing w:after="0" w:line="240" w:lineRule="auto"/>
              <w:rPr>
                <w:rFonts w:ascii="Arial Narrow" w:hAnsi="Arial Narrow" w:cs="Arial"/>
                <w:sz w:val="18"/>
                <w:szCs w:val="18"/>
              </w:rPr>
            </w:pPr>
            <w:r w:rsidRPr="0021541F">
              <w:rPr>
                <w:rFonts w:ascii="Arial Narrow" w:hAnsi="Arial Narrow" w:cs="Arial"/>
                <w:sz w:val="18"/>
                <w:szCs w:val="18"/>
              </w:rPr>
              <w:t>Adequately constructed response with   satisfactory skills for written language.</w:t>
            </w:r>
          </w:p>
        </w:tc>
        <w:tc>
          <w:tcPr>
            <w:tcW w:w="2408" w:type="dxa"/>
            <w:tcBorders>
              <w:top w:val="single" w:sz="4" w:space="0" w:color="auto"/>
              <w:left w:val="single" w:sz="4" w:space="0" w:color="auto"/>
              <w:bottom w:val="single" w:sz="4" w:space="0" w:color="auto"/>
              <w:right w:val="single" w:sz="4" w:space="0" w:color="auto"/>
            </w:tcBorders>
          </w:tcPr>
          <w:p w:rsidR="003823DE" w:rsidRPr="0021541F" w:rsidRDefault="003823DE" w:rsidP="002204F1">
            <w:pPr>
              <w:spacing w:after="0" w:line="240" w:lineRule="auto"/>
              <w:rPr>
                <w:rFonts w:ascii="Arial Narrow" w:hAnsi="Arial Narrow" w:cs="Arial"/>
                <w:sz w:val="18"/>
                <w:szCs w:val="18"/>
              </w:rPr>
            </w:pPr>
            <w:r w:rsidRPr="0021541F">
              <w:rPr>
                <w:rFonts w:ascii="Arial Narrow" w:hAnsi="Arial Narrow" w:cs="Arial"/>
                <w:sz w:val="18"/>
                <w:szCs w:val="18"/>
              </w:rPr>
              <w:t>Limited skills for written language evident.</w:t>
            </w:r>
          </w:p>
        </w:tc>
        <w:tc>
          <w:tcPr>
            <w:tcW w:w="1984" w:type="dxa"/>
            <w:tcBorders>
              <w:top w:val="single" w:sz="4" w:space="0" w:color="auto"/>
              <w:left w:val="single" w:sz="4" w:space="0" w:color="auto"/>
              <w:bottom w:val="single" w:sz="4" w:space="0" w:color="auto"/>
              <w:right w:val="single" w:sz="4" w:space="0" w:color="auto"/>
            </w:tcBorders>
          </w:tcPr>
          <w:p w:rsidR="003823DE" w:rsidRPr="0021541F" w:rsidRDefault="003823DE" w:rsidP="002204F1">
            <w:pPr>
              <w:spacing w:after="0" w:line="240" w:lineRule="auto"/>
              <w:rPr>
                <w:rFonts w:ascii="Arial Narrow" w:hAnsi="Arial Narrow" w:cs="Arial"/>
                <w:sz w:val="18"/>
                <w:szCs w:val="18"/>
              </w:rPr>
            </w:pPr>
            <w:r w:rsidRPr="0021541F">
              <w:rPr>
                <w:rFonts w:ascii="Arial Narrow" w:hAnsi="Arial Narrow" w:cs="Arial"/>
                <w:sz w:val="18"/>
                <w:szCs w:val="18"/>
              </w:rPr>
              <w:t>Appropriate skills for written language not evident.</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3A00B1" w:rsidRDefault="003823DE" w:rsidP="002204F1">
            <w:pPr>
              <w:spacing w:before="20" w:after="20"/>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6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r>
    </w:tbl>
    <w:p w:rsidR="003823DE" w:rsidRDefault="003823DE" w:rsidP="003823DE">
      <w:pPr>
        <w:spacing w:after="0" w:line="240" w:lineRule="auto"/>
        <w:ind w:left="1134"/>
        <w:rPr>
          <w:rFonts w:ascii="Arial Narrow" w:hAnsi="Arial Narrow"/>
          <w:sz w:val="18"/>
          <w:szCs w:val="18"/>
        </w:rPr>
      </w:pPr>
    </w:p>
    <w:p w:rsidR="003823DE" w:rsidRDefault="003823DE" w:rsidP="003823DE">
      <w:pPr>
        <w:spacing w:after="0" w:line="240" w:lineRule="auto"/>
        <w:ind w:left="1134"/>
        <w:rPr>
          <w:rFonts w:ascii="Arial Narrow" w:hAnsi="Arial Narrow"/>
          <w:sz w:val="18"/>
          <w:szCs w:val="18"/>
        </w:rPr>
      </w:pPr>
    </w:p>
    <w:p w:rsidR="003823DE" w:rsidRDefault="003823DE" w:rsidP="003823DE">
      <w:pPr>
        <w:pStyle w:val="UOBodyIndented"/>
      </w:pPr>
      <w:r>
        <w:t>Comment:</w:t>
      </w:r>
    </w:p>
    <w:p w:rsidR="003823DE" w:rsidRDefault="003823DE" w:rsidP="003823DE">
      <w:pPr>
        <w:pStyle w:val="UOBodyIndented"/>
      </w:pPr>
    </w:p>
    <w:p w:rsidR="003823DE" w:rsidRDefault="003823DE" w:rsidP="003823DE">
      <w:pPr>
        <w:pStyle w:val="UOBodyIndented"/>
      </w:pPr>
    </w:p>
    <w:p w:rsidR="003823DE" w:rsidRDefault="003823DE" w:rsidP="003823DE">
      <w:pPr>
        <w:pStyle w:val="UOBodyIndented"/>
      </w:pPr>
    </w:p>
    <w:p w:rsidR="003823DE" w:rsidRDefault="003823DE" w:rsidP="003823DE">
      <w:pPr>
        <w:pStyle w:val="UOBodyIndented"/>
      </w:pPr>
    </w:p>
    <w:p w:rsidR="003823DE" w:rsidRDefault="003823DE" w:rsidP="003823DE">
      <w:pPr>
        <w:pStyle w:val="UOBodyIndented"/>
      </w:pPr>
    </w:p>
    <w:p w:rsidR="003823DE" w:rsidRDefault="003823DE" w:rsidP="003823DE">
      <w:pPr>
        <w:pStyle w:val="UOBodyIndented"/>
      </w:pPr>
    </w:p>
    <w:p w:rsidR="003823DE" w:rsidRDefault="003823DE" w:rsidP="003823DE">
      <w:pPr>
        <w:pStyle w:val="UOBodyIndented"/>
      </w:pPr>
    </w:p>
    <w:p w:rsidR="003823DE" w:rsidRPr="0021541F" w:rsidRDefault="003823DE" w:rsidP="003823DE">
      <w:pPr>
        <w:pStyle w:val="UOBodyIndented"/>
        <w:ind w:left="0"/>
        <w:rPr>
          <w:b/>
        </w:rPr>
      </w:pPr>
      <w:r>
        <w:rPr>
          <w:b/>
        </w:rPr>
        <w:t xml:space="preserve">EDSS428/468 </w:t>
      </w:r>
      <w:r w:rsidRPr="0021541F">
        <w:rPr>
          <w:b/>
        </w:rPr>
        <w:t>Assessment One Task Two</w:t>
      </w:r>
      <w:r w:rsidRPr="00D53F69">
        <w:t xml:space="preserve"> </w:t>
      </w:r>
      <w:r>
        <w:t xml:space="preserve">                       Names of MLC </w:t>
      </w:r>
      <w:r w:rsidRPr="0064668E">
        <w:t>members:……………………………………………………………….</w:t>
      </w:r>
    </w:p>
    <w:tbl>
      <w:tblPr>
        <w:tblW w:w="14317" w:type="dxa"/>
        <w:tblInd w:w="-459" w:type="dxa"/>
        <w:tblLayout w:type="fixed"/>
        <w:tblLook w:val="0000" w:firstRow="0" w:lastRow="0" w:firstColumn="0" w:lastColumn="0" w:noHBand="0" w:noVBand="0"/>
      </w:tblPr>
      <w:tblGrid>
        <w:gridCol w:w="2267"/>
        <w:gridCol w:w="2410"/>
        <w:gridCol w:w="2550"/>
        <w:gridCol w:w="2698"/>
        <w:gridCol w:w="2408"/>
        <w:gridCol w:w="1984"/>
      </w:tblGrid>
      <w:tr w:rsidR="003823DE" w:rsidRPr="004B2F10" w:rsidTr="002204F1">
        <w:tc>
          <w:tcPr>
            <w:tcW w:w="2267"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spacing w:before="20" w:after="20"/>
              <w:jc w:val="center"/>
              <w:rPr>
                <w:rFonts w:ascii="Arial Narrow" w:hAnsi="Arial Narrow"/>
                <w:b/>
                <w:color w:val="FFFFFF" w:themeColor="background1"/>
                <w:lang w:val="en-GB"/>
              </w:rPr>
            </w:pPr>
            <w:r w:rsidRPr="00AC260F">
              <w:rPr>
                <w:rFonts w:ascii="Arial Narrow" w:hAnsi="Arial Narrow"/>
                <w:color w:val="FFFFFF" w:themeColor="background1"/>
                <w:lang w:val="en-GB"/>
              </w:rPr>
              <w:t>CRITERIA</w:t>
            </w:r>
          </w:p>
        </w:tc>
        <w:tc>
          <w:tcPr>
            <w:tcW w:w="2410"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A</w:t>
            </w:r>
          </w:p>
        </w:tc>
        <w:tc>
          <w:tcPr>
            <w:tcW w:w="2550"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B</w:t>
            </w:r>
          </w:p>
        </w:tc>
        <w:tc>
          <w:tcPr>
            <w:tcW w:w="2698"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C</w:t>
            </w:r>
          </w:p>
        </w:tc>
        <w:tc>
          <w:tcPr>
            <w:tcW w:w="2408"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pStyle w:val="Heading5"/>
              <w:spacing w:before="20" w:after="20"/>
              <w:jc w:val="center"/>
              <w:rPr>
                <w:rFonts w:ascii="Arial Narrow" w:hAnsi="Arial Narrow"/>
                <w:i/>
                <w:color w:val="FFFFFF" w:themeColor="background1"/>
              </w:rPr>
            </w:pPr>
            <w:r w:rsidRPr="00AC260F">
              <w:rPr>
                <w:rFonts w:ascii="Arial Narrow" w:hAnsi="Arial Narrow"/>
                <w:color w:val="FFFFFF" w:themeColor="background1"/>
              </w:rPr>
              <w:t>D</w:t>
            </w:r>
          </w:p>
        </w:tc>
        <w:tc>
          <w:tcPr>
            <w:tcW w:w="1984" w:type="dxa"/>
            <w:tcBorders>
              <w:top w:val="single" w:sz="6" w:space="0" w:color="auto"/>
              <w:left w:val="single" w:sz="6" w:space="0" w:color="auto"/>
              <w:bottom w:val="single" w:sz="6" w:space="0" w:color="auto"/>
              <w:right w:val="single" w:sz="6" w:space="0" w:color="auto"/>
            </w:tcBorders>
            <w:shd w:val="clear" w:color="auto" w:fill="000000"/>
          </w:tcPr>
          <w:p w:rsidR="003823DE" w:rsidRPr="00AC260F" w:rsidRDefault="003823DE" w:rsidP="002204F1">
            <w:pPr>
              <w:rPr>
                <w:rFonts w:ascii="Arial Narrow" w:hAnsi="Arial Narrow"/>
              </w:rPr>
            </w:pPr>
            <w:r w:rsidRPr="00AC260F">
              <w:rPr>
                <w:rFonts w:ascii="Arial Narrow" w:hAnsi="Arial Narrow"/>
              </w:rPr>
              <w:t>E</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21541F" w:rsidRDefault="003823DE" w:rsidP="002204F1">
            <w:pPr>
              <w:spacing w:before="20" w:after="20"/>
              <w:rPr>
                <w:rFonts w:ascii="Arial Narrow" w:hAnsi="Arial Narrow"/>
                <w:b/>
                <w:sz w:val="20"/>
                <w:szCs w:val="20"/>
              </w:rPr>
            </w:pPr>
            <w:r w:rsidRPr="0021541F">
              <w:rPr>
                <w:rFonts w:ascii="Arial Narrow" w:hAnsi="Arial Narrow"/>
                <w:b/>
                <w:sz w:val="20"/>
                <w:szCs w:val="20"/>
              </w:rPr>
              <w:t>Assessment One - Task 2: Presentation</w:t>
            </w: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6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3A00B1" w:rsidRDefault="003823DE" w:rsidP="002204F1">
            <w:pPr>
              <w:spacing w:before="20" w:after="20"/>
              <w:rPr>
                <w:rFonts w:ascii="Arial Narrow" w:hAnsi="Arial Narrow"/>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6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3DE" w:rsidRPr="003A00B1" w:rsidRDefault="003823DE" w:rsidP="002204F1">
            <w:pPr>
              <w:spacing w:before="100" w:beforeAutospacing="1" w:after="100" w:afterAutospacing="1" w:line="240" w:lineRule="auto"/>
              <w:rPr>
                <w:rFonts w:ascii="Arial Narrow" w:hAnsi="Arial Narrow"/>
                <w:sz w:val="18"/>
                <w:szCs w:val="18"/>
                <w:lang w:val="en-GB"/>
              </w:rPr>
            </w:pP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t>Description and explanation of issue/topic</w:t>
            </w:r>
          </w:p>
        </w:tc>
        <w:tc>
          <w:tcPr>
            <w:tcW w:w="2410"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 xml:space="preserve">Very good evidence of a comprehensive, knowledge base with accurate interpretation of materials to explain and describe the relevance of the topic for SOSE teaching. </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r w:rsidRPr="005E4AF0">
              <w:rPr>
                <w:rFonts w:ascii="Arial Narrow" w:hAnsi="Arial Narrow"/>
                <w:color w:val="FF0000"/>
                <w:sz w:val="18"/>
                <w:szCs w:val="18"/>
              </w:rPr>
              <w:t>Good evidence of a comprehensive, knowledge base with accurate interpretation of materials to explain and describe the relevance of the topic for SOSE teaching.</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Sound evidence of a comprehensive, knowledge base with sound interpretation of materials to explain and describe the relevance of the topic for SOSE teaching.</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Limited evidence of a valid knowledge base with limited interpretation of materials to explain and describe the relevance of the topic for SOSE teaching.</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No evidence of a comprehensive, knowledge base with poor interpretation of materials or links to SOSE teaching.</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t>Sharing of Unit Plan</w:t>
            </w:r>
          </w:p>
          <w:p w:rsidR="003823DE" w:rsidRPr="00D53F69" w:rsidRDefault="003823DE" w:rsidP="002204F1">
            <w:pPr>
              <w:spacing w:before="20" w:after="20"/>
              <w:rPr>
                <w:rFonts w:ascii="Arial Narrow" w:hAnsi="Arial Narrow"/>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3823DE" w:rsidRPr="00BD25F4"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lastRenderedPageBreak/>
              <w:t>T</w:t>
            </w:r>
            <w:r>
              <w:rPr>
                <w:rFonts w:ascii="Arial Narrow" w:hAnsi="Arial Narrow" w:cs="Arial"/>
                <w:sz w:val="18"/>
                <w:szCs w:val="18"/>
              </w:rPr>
              <w:t xml:space="preserve">he unit overview was presented </w:t>
            </w:r>
            <w:r>
              <w:rPr>
                <w:rFonts w:ascii="Arial Narrow" w:hAnsi="Arial Narrow" w:cs="Arial"/>
                <w:sz w:val="18"/>
                <w:szCs w:val="18"/>
              </w:rPr>
              <w:lastRenderedPageBreak/>
              <w:t>v</w:t>
            </w:r>
            <w:r w:rsidRPr="003A00B1">
              <w:rPr>
                <w:rFonts w:ascii="Arial Narrow" w:hAnsi="Arial Narrow" w:cs="Arial"/>
                <w:sz w:val="18"/>
                <w:szCs w:val="18"/>
              </w:rPr>
              <w:t xml:space="preserve">ery clearly in a logical, informative, engaging and original manner. </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after="0" w:line="240" w:lineRule="auto"/>
              <w:rPr>
                <w:rFonts w:ascii="Arial Narrow" w:hAnsi="Arial Narrow" w:cs="Arial"/>
                <w:color w:val="FF0000"/>
                <w:sz w:val="18"/>
                <w:szCs w:val="18"/>
              </w:rPr>
            </w:pPr>
            <w:r w:rsidRPr="005E4AF0">
              <w:rPr>
                <w:rFonts w:ascii="Arial Narrow" w:hAnsi="Arial Narrow" w:cs="Arial"/>
                <w:color w:val="FF0000"/>
                <w:sz w:val="18"/>
                <w:szCs w:val="18"/>
              </w:rPr>
              <w:lastRenderedPageBreak/>
              <w:t xml:space="preserve">The unit overview was presented </w:t>
            </w:r>
            <w:r w:rsidRPr="005E4AF0">
              <w:rPr>
                <w:rFonts w:ascii="Arial Narrow" w:hAnsi="Arial Narrow" w:cs="Arial"/>
                <w:color w:val="FF0000"/>
                <w:sz w:val="18"/>
                <w:szCs w:val="18"/>
              </w:rPr>
              <w:lastRenderedPageBreak/>
              <w:t>clearly in a logical, informative, engaging manner.</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lastRenderedPageBreak/>
              <w:t xml:space="preserve">The unit overview was presented in a </w:t>
            </w:r>
            <w:r w:rsidRPr="003A00B1">
              <w:rPr>
                <w:rFonts w:ascii="Arial Narrow" w:hAnsi="Arial Narrow" w:cs="Arial"/>
                <w:sz w:val="18"/>
                <w:szCs w:val="18"/>
              </w:rPr>
              <w:lastRenderedPageBreak/>
              <w:t>logical and informative manner.</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lastRenderedPageBreak/>
              <w:t xml:space="preserve">The unit overview was presented </w:t>
            </w:r>
            <w:r w:rsidRPr="003A00B1">
              <w:rPr>
                <w:rFonts w:ascii="Arial Narrow" w:hAnsi="Arial Narrow" w:cs="Arial"/>
                <w:sz w:val="18"/>
                <w:szCs w:val="18"/>
              </w:rPr>
              <w:lastRenderedPageBreak/>
              <w:t>in a limited manner and at times lacked clarity and depth of content.</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lastRenderedPageBreak/>
              <w:t xml:space="preserve">The unit overview was not </w:t>
            </w:r>
            <w:r w:rsidRPr="003A00B1">
              <w:rPr>
                <w:rFonts w:ascii="Arial Narrow" w:hAnsi="Arial Narrow" w:cs="Arial"/>
                <w:sz w:val="18"/>
                <w:szCs w:val="18"/>
              </w:rPr>
              <w:lastRenderedPageBreak/>
              <w:t>presented in a logical, informative engaging manner.</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lastRenderedPageBreak/>
              <w:t>Evidence of Teamwork</w:t>
            </w:r>
          </w:p>
          <w:p w:rsidR="003823DE" w:rsidRPr="00D53F69" w:rsidRDefault="003823DE" w:rsidP="002204F1">
            <w:pPr>
              <w:rPr>
                <w:rFonts w:ascii="Arial Narrow" w:hAnsi="Arial Narrow"/>
                <w:i/>
                <w:sz w:val="18"/>
                <w:szCs w:val="18"/>
              </w:rPr>
            </w:pPr>
          </w:p>
          <w:p w:rsidR="003823DE" w:rsidRPr="00D53F69" w:rsidRDefault="003823DE" w:rsidP="002204F1">
            <w:pPr>
              <w:rPr>
                <w:rFonts w:ascii="Arial Narrow" w:hAnsi="Arial Narrow"/>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There was very good evidence of shared and equal preparation and practice for the presentation.  The team presented in a cohesive manner.</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r w:rsidRPr="005E4AF0">
              <w:rPr>
                <w:rFonts w:ascii="Arial Narrow" w:hAnsi="Arial Narrow"/>
                <w:color w:val="FF0000"/>
                <w:sz w:val="18"/>
                <w:szCs w:val="18"/>
                <w:lang w:val="en-GB"/>
              </w:rPr>
              <w:t>There was good evidence of shared and equal preparation and practice for the presentation.  The team presented in quite a cohesive manner.</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 xml:space="preserve">There was sound evidence of shared and equal preparation and practice for the presentation.  The team presented </w:t>
            </w:r>
            <w:r>
              <w:rPr>
                <w:rFonts w:ascii="Arial Narrow" w:hAnsi="Arial Narrow"/>
                <w:sz w:val="18"/>
                <w:szCs w:val="18"/>
                <w:lang w:val="en-GB"/>
              </w:rPr>
              <w:t>satisfactorily.</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There was little evidence of shared and equal preparation and practice for the presentation.  The team did not always present in quite a cohesive manner.</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lang w:val="en-GB"/>
              </w:rPr>
              <w:t>There was no evidence of shared and equal preparation and practice for the presentation.  The team did not present in quite a cohesive manner.</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rPr>
                <w:rFonts w:ascii="Arial Narrow" w:hAnsi="Arial Narrow"/>
                <w:i/>
                <w:sz w:val="18"/>
                <w:szCs w:val="18"/>
              </w:rPr>
            </w:pPr>
            <w:r w:rsidRPr="00D53F69">
              <w:rPr>
                <w:rFonts w:ascii="Arial Narrow" w:hAnsi="Arial Narrow"/>
                <w:i/>
                <w:sz w:val="18"/>
                <w:szCs w:val="18"/>
              </w:rPr>
              <w:t>Use of Questions and shared dialogue</w:t>
            </w:r>
          </w:p>
          <w:p w:rsidR="003823DE" w:rsidRPr="00D53F69" w:rsidRDefault="003823DE" w:rsidP="002204F1">
            <w:pPr>
              <w:spacing w:before="20" w:after="20"/>
              <w:rPr>
                <w:rFonts w:ascii="Arial Narrow" w:hAnsi="Arial Narrow"/>
                <w:i/>
                <w:sz w:val="18"/>
                <w:szCs w:val="18"/>
              </w:rPr>
            </w:pPr>
          </w:p>
        </w:tc>
        <w:tc>
          <w:tcPr>
            <w:tcW w:w="2410"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Questions were very well designed and used to create a shared dialogue with the audience.  Presenters answered questions effectively with confidence and accuracy</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r w:rsidRPr="005E4AF0">
              <w:rPr>
                <w:rFonts w:ascii="Arial Narrow" w:hAnsi="Arial Narrow"/>
                <w:color w:val="FF0000"/>
                <w:sz w:val="18"/>
                <w:szCs w:val="18"/>
              </w:rPr>
              <w:t>Questions were well designed and used to create a shared dialogue with the audience.  Presenters answered questions with confidence and accuracy</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Questions were satisfactorily designed and used to create a shared dialogue with the audience.  Presenters answered questions satisfactorily.</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There was some evidence that questions were designed and used to create a shared dialogue with the audience.  Presenters answered some questions satisfactorily.</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 xml:space="preserve">Questions were poorly designed and not used effectively to create a shared dialogue with the audience.  Presenters were not confident answering answered questions. </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t>Design and Impact of Micro-teaching component</w:t>
            </w:r>
          </w:p>
        </w:tc>
        <w:tc>
          <w:tcPr>
            <w:tcW w:w="2410" w:type="dxa"/>
            <w:tcBorders>
              <w:top w:val="single" w:sz="4" w:space="0" w:color="auto"/>
              <w:left w:val="single" w:sz="4" w:space="0" w:color="auto"/>
              <w:bottom w:val="single" w:sz="4" w:space="0" w:color="auto"/>
              <w:right w:val="single" w:sz="4" w:space="0" w:color="auto"/>
            </w:tcBorders>
          </w:tcPr>
          <w:p w:rsidR="003823DE" w:rsidRDefault="003823DE" w:rsidP="002204F1">
            <w:pPr>
              <w:spacing w:before="100" w:beforeAutospacing="1" w:after="100" w:afterAutospacing="1" w:line="240" w:lineRule="auto"/>
              <w:rPr>
                <w:rFonts w:ascii="Arial Narrow" w:hAnsi="Arial Narrow"/>
                <w:sz w:val="18"/>
                <w:szCs w:val="18"/>
              </w:rPr>
            </w:pPr>
            <w:r w:rsidRPr="003A00B1">
              <w:rPr>
                <w:rFonts w:ascii="Arial Narrow" w:hAnsi="Arial Narrow"/>
                <w:sz w:val="18"/>
                <w:szCs w:val="18"/>
              </w:rPr>
              <w:t>Very good design of relevant activities and materials for the micro-teaching component with very good peer participation.</w:t>
            </w:r>
          </w:p>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r w:rsidRPr="005E4AF0">
              <w:rPr>
                <w:rFonts w:ascii="Arial Narrow" w:hAnsi="Arial Narrow"/>
                <w:color w:val="FF0000"/>
                <w:sz w:val="18"/>
                <w:szCs w:val="18"/>
              </w:rPr>
              <w:t>Good design of relevant activities and materials for the micro-teaching component with good peer participation.</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Sound design of relevant activities and materials for the micro-teaching component with some satisfactory peer participation.</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Design and relevance of activities and materials for the micro-teaching component were limited with little peer participation.</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sz w:val="18"/>
                <w:szCs w:val="18"/>
              </w:rPr>
              <w:t>Design and relevance of activities and materials for the micro-teaching component were poor with very limited peer participation.</w:t>
            </w:r>
          </w:p>
        </w:tc>
      </w:tr>
      <w:tr w:rsidR="003823DE" w:rsidRPr="003A00B1"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t>Inclusion and use of ICT and on-line sharing of unit overview</w:t>
            </w:r>
          </w:p>
        </w:tc>
        <w:tc>
          <w:tcPr>
            <w:tcW w:w="2410" w:type="dxa"/>
            <w:tcBorders>
              <w:top w:val="single" w:sz="4" w:space="0" w:color="auto"/>
              <w:left w:val="single" w:sz="4" w:space="0" w:color="auto"/>
              <w:bottom w:val="single" w:sz="4" w:space="0" w:color="auto"/>
              <w:right w:val="single" w:sz="4" w:space="0" w:color="auto"/>
            </w:tcBorders>
          </w:tcPr>
          <w:p w:rsidR="003823DE" w:rsidRDefault="003823DE" w:rsidP="002204F1">
            <w:pPr>
              <w:spacing w:after="0" w:line="240" w:lineRule="auto"/>
              <w:rPr>
                <w:rFonts w:ascii="Arial Narrow" w:hAnsi="Arial Narrow" w:cs="Arial"/>
                <w:sz w:val="18"/>
                <w:szCs w:val="18"/>
              </w:rPr>
            </w:pPr>
            <w:r>
              <w:rPr>
                <w:rFonts w:ascii="Arial Narrow" w:hAnsi="Arial Narrow" w:cs="Arial"/>
                <w:sz w:val="18"/>
                <w:szCs w:val="18"/>
              </w:rPr>
              <w:t>I</w:t>
            </w:r>
            <w:r w:rsidRPr="003A00B1">
              <w:rPr>
                <w:rFonts w:ascii="Arial Narrow" w:hAnsi="Arial Narrow" w:cs="Arial"/>
                <w:sz w:val="18"/>
                <w:szCs w:val="18"/>
              </w:rPr>
              <w:t xml:space="preserve">nfusion of ICT in the presentation was educationally good, valid and engaging.  On-line sharing of unit was completed on time. </w:t>
            </w:r>
          </w:p>
          <w:p w:rsidR="003823DE" w:rsidRDefault="003823DE" w:rsidP="002204F1">
            <w:pPr>
              <w:spacing w:after="0" w:line="240" w:lineRule="auto"/>
              <w:rPr>
                <w:rFonts w:ascii="Arial Narrow" w:hAnsi="Arial Narrow" w:cs="Arial"/>
                <w:sz w:val="18"/>
                <w:szCs w:val="18"/>
              </w:rPr>
            </w:pPr>
          </w:p>
          <w:p w:rsidR="003823DE" w:rsidRPr="003A00B1" w:rsidRDefault="003823DE" w:rsidP="002204F1">
            <w:pPr>
              <w:spacing w:after="0" w:line="240" w:lineRule="auto"/>
              <w:rPr>
                <w:rFonts w:ascii="Arial Narrow" w:hAnsi="Arial Narrow"/>
                <w:sz w:val="18"/>
                <w:szCs w:val="18"/>
                <w:lang w:val="en-GB"/>
              </w:rPr>
            </w:pP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r w:rsidRPr="005E4AF0">
              <w:rPr>
                <w:rFonts w:ascii="Arial Narrow" w:hAnsi="Arial Narrow" w:cs="Arial"/>
                <w:color w:val="FF0000"/>
                <w:sz w:val="18"/>
                <w:szCs w:val="18"/>
              </w:rPr>
              <w:t>Infusion of ICT in the presentation was educationally valid and quite engaging.  On-line sharing of unit was completed on time.</w:t>
            </w: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cs="Arial"/>
                <w:sz w:val="18"/>
                <w:szCs w:val="18"/>
              </w:rPr>
              <w:t>Infusion of ICT in the presentation was sound. On-line sharing of unit was completed satisfactorily.</w:t>
            </w: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cs="Arial"/>
                <w:sz w:val="18"/>
                <w:szCs w:val="18"/>
              </w:rPr>
              <w:t>Infusion of ICT in the presentation was limited in validity and peer engagement. On-line sharing of unit was generally satisfactory.</w:t>
            </w: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before="100" w:beforeAutospacing="1" w:after="100" w:afterAutospacing="1" w:line="240" w:lineRule="auto"/>
              <w:rPr>
                <w:rFonts w:ascii="Arial Narrow" w:hAnsi="Arial Narrow"/>
                <w:sz w:val="18"/>
                <w:szCs w:val="18"/>
                <w:lang w:val="en-GB"/>
              </w:rPr>
            </w:pPr>
            <w:r w:rsidRPr="003A00B1">
              <w:rPr>
                <w:rFonts w:ascii="Arial Narrow" w:hAnsi="Arial Narrow" w:cs="Arial"/>
                <w:sz w:val="18"/>
                <w:szCs w:val="18"/>
              </w:rPr>
              <w:t>Infusion of ICT in the presentation was not educationally valid and engaging.  On-line sharing of unit was not completed on time.</w:t>
            </w:r>
          </w:p>
        </w:tc>
      </w:tr>
      <w:tr w:rsidR="003823DE" w:rsidRPr="00B51D4F" w:rsidTr="002204F1">
        <w:tc>
          <w:tcPr>
            <w:tcW w:w="2267" w:type="dxa"/>
            <w:tcBorders>
              <w:top w:val="single" w:sz="4" w:space="0" w:color="auto"/>
              <w:left w:val="single" w:sz="4" w:space="0" w:color="auto"/>
              <w:bottom w:val="single" w:sz="4" w:space="0" w:color="auto"/>
              <w:right w:val="single" w:sz="4" w:space="0" w:color="auto"/>
            </w:tcBorders>
            <w:shd w:val="clear" w:color="auto" w:fill="000000"/>
          </w:tcPr>
          <w:p w:rsidR="003823DE" w:rsidRPr="00D53F69" w:rsidRDefault="003823DE" w:rsidP="002204F1">
            <w:pPr>
              <w:spacing w:before="20" w:after="20"/>
              <w:rPr>
                <w:rFonts w:ascii="Arial Narrow" w:hAnsi="Arial Narrow"/>
                <w:i/>
                <w:sz w:val="18"/>
                <w:szCs w:val="18"/>
              </w:rPr>
            </w:pPr>
            <w:r w:rsidRPr="00D53F69">
              <w:rPr>
                <w:rFonts w:ascii="Arial Narrow" w:hAnsi="Arial Narrow"/>
                <w:i/>
                <w:sz w:val="18"/>
                <w:szCs w:val="18"/>
              </w:rPr>
              <w:t>Overall Impression of Presentation</w:t>
            </w:r>
          </w:p>
          <w:p w:rsidR="003823DE" w:rsidRPr="003A00B1" w:rsidRDefault="003823DE" w:rsidP="002204F1">
            <w:pPr>
              <w:spacing w:before="20" w:after="20"/>
              <w:rPr>
                <w:rFonts w:ascii="Arial Narrow" w:hAnsi="Arial Narrow"/>
                <w:sz w:val="18"/>
                <w:szCs w:val="18"/>
              </w:rPr>
            </w:pPr>
          </w:p>
          <w:p w:rsidR="003823DE" w:rsidRPr="003A00B1" w:rsidRDefault="003823DE" w:rsidP="002204F1">
            <w:pPr>
              <w:spacing w:before="20" w:after="20"/>
              <w:rPr>
                <w:rFonts w:ascii="Arial Narrow" w:hAnsi="Arial Narrow"/>
                <w:sz w:val="18"/>
                <w:szCs w:val="18"/>
              </w:rPr>
            </w:pPr>
          </w:p>
          <w:p w:rsidR="003823DE" w:rsidRPr="003A00B1" w:rsidRDefault="003823DE" w:rsidP="002204F1">
            <w:pPr>
              <w:spacing w:before="20" w:after="20"/>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Very good use of a very creative, effective, original format. Engaging oral delivery</w:t>
            </w:r>
          </w:p>
          <w:p w:rsidR="003823DE" w:rsidRPr="00B51D4F"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Very effective pacing and time management. Very high level of audience interest and participation</w:t>
            </w:r>
            <w:r>
              <w:rPr>
                <w:rFonts w:ascii="Arial Narrow" w:hAnsi="Arial Narrow" w:cs="Arial"/>
                <w:sz w:val="18"/>
                <w:szCs w:val="18"/>
              </w:rPr>
              <w:t xml:space="preserve"> demonstrating excellent oral communication skills. </w:t>
            </w:r>
          </w:p>
        </w:tc>
        <w:tc>
          <w:tcPr>
            <w:tcW w:w="2550" w:type="dxa"/>
            <w:tcBorders>
              <w:top w:val="single" w:sz="4" w:space="0" w:color="auto"/>
              <w:left w:val="single" w:sz="4" w:space="0" w:color="auto"/>
              <w:bottom w:val="single" w:sz="4" w:space="0" w:color="auto"/>
              <w:right w:val="single" w:sz="4" w:space="0" w:color="auto"/>
            </w:tcBorders>
          </w:tcPr>
          <w:p w:rsidR="003823DE" w:rsidRPr="005E4AF0" w:rsidRDefault="003823DE" w:rsidP="002204F1">
            <w:pPr>
              <w:spacing w:after="0" w:line="240" w:lineRule="auto"/>
              <w:rPr>
                <w:rFonts w:ascii="Arial Narrow" w:hAnsi="Arial Narrow" w:cs="Arial"/>
                <w:color w:val="FF0000"/>
                <w:sz w:val="18"/>
                <w:szCs w:val="18"/>
              </w:rPr>
            </w:pPr>
            <w:r w:rsidRPr="005E4AF0">
              <w:rPr>
                <w:rFonts w:ascii="Arial Narrow" w:hAnsi="Arial Narrow" w:cs="Arial"/>
                <w:color w:val="FF0000"/>
                <w:sz w:val="18"/>
                <w:szCs w:val="18"/>
              </w:rPr>
              <w:t>Good use of a creative, effective, original format. Engaging oral delivery. Effective pacing and time management. High level of audience interest and participation demonstrating good oral communication skills.</w:t>
            </w:r>
          </w:p>
          <w:p w:rsidR="003823DE" w:rsidRPr="005E4AF0" w:rsidRDefault="003823DE" w:rsidP="002204F1">
            <w:pPr>
              <w:spacing w:before="100" w:beforeAutospacing="1" w:after="100" w:afterAutospacing="1" w:line="240" w:lineRule="auto"/>
              <w:rPr>
                <w:rFonts w:ascii="Arial Narrow" w:hAnsi="Arial Narrow"/>
                <w:color w:val="FF0000"/>
                <w:sz w:val="18"/>
                <w:szCs w:val="18"/>
                <w:lang w:val="en-GB"/>
              </w:rPr>
            </w:pPr>
          </w:p>
        </w:tc>
        <w:tc>
          <w:tcPr>
            <w:tcW w:w="269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 xml:space="preserve">Sound format and oral delivery. </w:t>
            </w:r>
          </w:p>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Pacing and time management. Were sound.  Sound level of audience interest and participation</w:t>
            </w:r>
            <w:r>
              <w:rPr>
                <w:rFonts w:ascii="Arial Narrow" w:hAnsi="Arial Narrow" w:cs="Arial"/>
                <w:sz w:val="18"/>
                <w:szCs w:val="18"/>
              </w:rPr>
              <w:t xml:space="preserve"> demonstrating sound oral communication skills.</w:t>
            </w:r>
          </w:p>
          <w:p w:rsidR="003823DE" w:rsidRPr="003A00B1" w:rsidRDefault="003823DE" w:rsidP="002204F1">
            <w:pPr>
              <w:spacing w:after="0" w:line="240" w:lineRule="auto"/>
              <w:rPr>
                <w:rFonts w:ascii="Arial Narrow" w:hAnsi="Arial Narrow" w:cs="Arial"/>
                <w:sz w:val="18"/>
                <w:szCs w:val="18"/>
              </w:rPr>
            </w:pPr>
          </w:p>
          <w:p w:rsidR="003823DE" w:rsidRPr="003A00B1" w:rsidRDefault="003823DE" w:rsidP="002204F1">
            <w:pPr>
              <w:spacing w:before="100" w:beforeAutospacing="1" w:after="100" w:afterAutospacing="1" w:line="240" w:lineRule="auto"/>
              <w:rPr>
                <w:rFonts w:ascii="Arial Narrow" w:hAnsi="Arial Narrow"/>
                <w:sz w:val="18"/>
                <w:szCs w:val="18"/>
                <w:lang w:val="en-GB"/>
              </w:rPr>
            </w:pPr>
          </w:p>
        </w:tc>
        <w:tc>
          <w:tcPr>
            <w:tcW w:w="2408"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Pr>
                <w:rFonts w:ascii="Arial Narrow" w:hAnsi="Arial Narrow" w:cs="Arial"/>
                <w:sz w:val="18"/>
                <w:szCs w:val="18"/>
              </w:rPr>
              <w:t>F</w:t>
            </w:r>
            <w:r w:rsidRPr="003A00B1">
              <w:rPr>
                <w:rFonts w:ascii="Arial Narrow" w:hAnsi="Arial Narrow" w:cs="Arial"/>
                <w:sz w:val="18"/>
                <w:szCs w:val="18"/>
              </w:rPr>
              <w:t>ormat and oral delivery</w:t>
            </w:r>
            <w:r>
              <w:rPr>
                <w:rFonts w:ascii="Arial Narrow" w:hAnsi="Arial Narrow" w:cs="Arial"/>
                <w:sz w:val="18"/>
                <w:szCs w:val="18"/>
              </w:rPr>
              <w:t xml:space="preserve"> had limited effectiveness and lacked creativity and originality.</w:t>
            </w:r>
          </w:p>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Pacing and time management. were limited. Low level of audience interest and participation</w:t>
            </w:r>
            <w:r>
              <w:rPr>
                <w:rFonts w:ascii="Arial Narrow" w:hAnsi="Arial Narrow" w:cs="Arial"/>
                <w:sz w:val="18"/>
                <w:szCs w:val="18"/>
              </w:rPr>
              <w:t xml:space="preserve"> demonstrating limited oral communication skills.</w:t>
            </w:r>
          </w:p>
          <w:p w:rsidR="003823DE" w:rsidRPr="003A00B1" w:rsidRDefault="003823DE" w:rsidP="002204F1">
            <w:pPr>
              <w:spacing w:after="0" w:line="240" w:lineRule="auto"/>
              <w:rPr>
                <w:rFonts w:ascii="Arial Narrow" w:hAnsi="Arial Narrow" w:cs="Arial"/>
                <w:sz w:val="18"/>
                <w:szCs w:val="18"/>
              </w:rPr>
            </w:pPr>
          </w:p>
          <w:p w:rsidR="003823DE" w:rsidRPr="003A00B1" w:rsidRDefault="003823DE" w:rsidP="002204F1">
            <w:pPr>
              <w:spacing w:after="0" w:line="240" w:lineRule="auto"/>
              <w:rPr>
                <w:rFonts w:ascii="Arial Narrow" w:hAnsi="Arial Narrow"/>
                <w:sz w:val="18"/>
                <w:szCs w:val="18"/>
                <w:lang w:val="en-GB"/>
              </w:rPr>
            </w:pPr>
          </w:p>
        </w:tc>
        <w:tc>
          <w:tcPr>
            <w:tcW w:w="1984" w:type="dxa"/>
            <w:tcBorders>
              <w:top w:val="single" w:sz="4" w:space="0" w:color="auto"/>
              <w:left w:val="single" w:sz="4" w:space="0" w:color="auto"/>
              <w:bottom w:val="single" w:sz="4" w:space="0" w:color="auto"/>
              <w:right w:val="single" w:sz="4" w:space="0" w:color="auto"/>
            </w:tcBorders>
          </w:tcPr>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Poor format and oral delivery</w:t>
            </w:r>
            <w:r>
              <w:rPr>
                <w:rFonts w:ascii="Arial Narrow" w:hAnsi="Arial Narrow" w:cs="Arial"/>
                <w:sz w:val="18"/>
                <w:szCs w:val="18"/>
              </w:rPr>
              <w:t>.</w:t>
            </w:r>
          </w:p>
          <w:p w:rsidR="003823DE" w:rsidRPr="003A00B1" w:rsidRDefault="003823DE" w:rsidP="002204F1">
            <w:pPr>
              <w:spacing w:after="0" w:line="240" w:lineRule="auto"/>
              <w:rPr>
                <w:rFonts w:ascii="Arial Narrow" w:hAnsi="Arial Narrow" w:cs="Arial"/>
                <w:sz w:val="18"/>
                <w:szCs w:val="18"/>
              </w:rPr>
            </w:pPr>
            <w:r w:rsidRPr="003A00B1">
              <w:rPr>
                <w:rFonts w:ascii="Arial Narrow" w:hAnsi="Arial Narrow" w:cs="Arial"/>
                <w:sz w:val="18"/>
                <w:szCs w:val="18"/>
              </w:rPr>
              <w:t>Pacing and time management were not appropriate. Low level of audience interest and participation</w:t>
            </w:r>
            <w:r>
              <w:rPr>
                <w:rFonts w:ascii="Arial Narrow" w:hAnsi="Arial Narrow" w:cs="Arial"/>
                <w:sz w:val="18"/>
                <w:szCs w:val="18"/>
              </w:rPr>
              <w:t xml:space="preserve"> demonstrating ineffective oral communication skills.</w:t>
            </w:r>
          </w:p>
          <w:p w:rsidR="003823DE" w:rsidRPr="003A00B1" w:rsidRDefault="003823DE" w:rsidP="002204F1">
            <w:pPr>
              <w:spacing w:after="0" w:line="240" w:lineRule="auto"/>
              <w:rPr>
                <w:rFonts w:ascii="Arial Narrow" w:hAnsi="Arial Narrow" w:cs="Arial"/>
                <w:sz w:val="18"/>
                <w:szCs w:val="18"/>
              </w:rPr>
            </w:pPr>
          </w:p>
          <w:p w:rsidR="003823DE" w:rsidRPr="00B51D4F" w:rsidRDefault="003823DE" w:rsidP="002204F1">
            <w:pPr>
              <w:spacing w:after="0" w:line="240" w:lineRule="auto"/>
              <w:rPr>
                <w:rFonts w:ascii="Arial Narrow" w:hAnsi="Arial Narrow" w:cs="Arial"/>
                <w:sz w:val="18"/>
                <w:szCs w:val="18"/>
              </w:rPr>
            </w:pPr>
          </w:p>
        </w:tc>
      </w:tr>
    </w:tbl>
    <w:p w:rsidR="003823DE" w:rsidRDefault="003823DE" w:rsidP="003823DE">
      <w:pPr>
        <w:pStyle w:val="UOBodyIndented"/>
      </w:pPr>
    </w:p>
    <w:p w:rsidR="003823DE" w:rsidRDefault="003823DE" w:rsidP="003823DE">
      <w:pPr>
        <w:pStyle w:val="UOBodyIndented"/>
      </w:pPr>
    </w:p>
    <w:p w:rsidR="00D3244D" w:rsidRDefault="00D3244D" w:rsidP="00D3244D">
      <w:pPr>
        <w:pStyle w:val="UOBodyIndented"/>
      </w:pPr>
      <w:r>
        <w:t>Comment:</w:t>
      </w:r>
    </w:p>
    <w:p w:rsidR="00665233" w:rsidRPr="00531E74" w:rsidRDefault="00665233" w:rsidP="00A1582F">
      <w:pPr>
        <w:pStyle w:val="ListParagraph"/>
        <w:spacing w:after="0" w:line="240" w:lineRule="auto"/>
        <w:ind w:left="1080"/>
        <w:rPr>
          <w:rFonts w:ascii="Arial" w:hAnsi="Arial" w:cs="Arial"/>
          <w:color w:val="FF0000"/>
          <w:sz w:val="20"/>
          <w:szCs w:val="20"/>
        </w:rPr>
      </w:pPr>
      <w:r w:rsidRPr="00A1582F">
        <w:rPr>
          <w:rFonts w:ascii="Arial" w:hAnsi="Arial" w:cs="Arial"/>
          <w:b/>
          <w:sz w:val="20"/>
          <w:szCs w:val="20"/>
        </w:rPr>
        <w:t xml:space="preserve">Task 1:   Presentation to peers </w:t>
      </w:r>
      <w:r w:rsidRPr="00A1582F">
        <w:rPr>
          <w:rFonts w:ascii="Arial" w:hAnsi="Arial" w:cs="Arial"/>
          <w:sz w:val="20"/>
          <w:szCs w:val="20"/>
        </w:rPr>
        <w:t>including sharing information relating to the investigation of a specific SOSE issue or conten</w:t>
      </w:r>
      <w:r w:rsidR="00180D07">
        <w:rPr>
          <w:rFonts w:ascii="Arial" w:hAnsi="Arial" w:cs="Arial"/>
          <w:sz w:val="20"/>
          <w:szCs w:val="20"/>
        </w:rPr>
        <w:t>t</w:t>
      </w:r>
      <w:r w:rsidRPr="00A1582F">
        <w:rPr>
          <w:rFonts w:ascii="Arial" w:hAnsi="Arial" w:cs="Arial"/>
          <w:sz w:val="20"/>
          <w:szCs w:val="20"/>
        </w:rPr>
        <w:t>, unit overview sharing, micro-teaching segment of one or more stages of the inquiry unit plan.</w:t>
      </w:r>
      <w:r w:rsidR="00180D07">
        <w:rPr>
          <w:rFonts w:ascii="Arial" w:hAnsi="Arial" w:cs="Arial"/>
          <w:sz w:val="20"/>
          <w:szCs w:val="20"/>
        </w:rPr>
        <w:t xml:space="preserve"> </w:t>
      </w:r>
      <w:r w:rsidR="00531E74" w:rsidRPr="00531E74">
        <w:rPr>
          <w:rFonts w:ascii="Arial" w:hAnsi="Arial" w:cs="Arial"/>
          <w:color w:val="FF0000"/>
          <w:sz w:val="20"/>
          <w:szCs w:val="20"/>
        </w:rPr>
        <w:t>A-</w:t>
      </w:r>
    </w:p>
    <w:p w:rsidR="00A1582F" w:rsidRPr="00A1582F" w:rsidRDefault="00A1582F" w:rsidP="00A1582F">
      <w:pPr>
        <w:pStyle w:val="ListParagraph"/>
        <w:spacing w:after="0" w:line="240" w:lineRule="auto"/>
        <w:ind w:left="1080"/>
        <w:rPr>
          <w:rFonts w:ascii="Arial" w:hAnsi="Arial" w:cs="Arial"/>
          <w:sz w:val="20"/>
          <w:szCs w:val="20"/>
        </w:rPr>
      </w:pPr>
    </w:p>
    <w:p w:rsidR="00665233" w:rsidRPr="00A1582F" w:rsidRDefault="00665233" w:rsidP="00665233">
      <w:pPr>
        <w:pStyle w:val="ListParagraph"/>
        <w:spacing w:after="0" w:line="240" w:lineRule="auto"/>
        <w:ind w:left="1080"/>
        <w:rPr>
          <w:rFonts w:ascii="Arial" w:hAnsi="Arial" w:cs="Arial"/>
          <w:sz w:val="20"/>
          <w:szCs w:val="20"/>
        </w:rPr>
      </w:pPr>
      <w:r w:rsidRPr="00751FA3">
        <w:rPr>
          <w:rFonts w:ascii="Arial" w:hAnsi="Arial" w:cs="Arial"/>
          <w:b/>
          <w:sz w:val="20"/>
          <w:szCs w:val="20"/>
        </w:rPr>
        <w:t>Task 2:</w:t>
      </w:r>
      <w:r w:rsidRPr="00A1582F">
        <w:rPr>
          <w:rFonts w:ascii="Arial" w:hAnsi="Arial" w:cs="Arial"/>
          <w:sz w:val="20"/>
          <w:szCs w:val="20"/>
        </w:rPr>
        <w:t xml:space="preserve">  </w:t>
      </w:r>
      <w:r w:rsidRPr="00A1582F">
        <w:rPr>
          <w:rFonts w:ascii="Arial" w:hAnsi="Arial" w:cs="Arial"/>
          <w:b/>
          <w:sz w:val="20"/>
          <w:szCs w:val="20"/>
        </w:rPr>
        <w:t>Creation of a unit overview</w:t>
      </w:r>
      <w:r w:rsidRPr="00A1582F">
        <w:rPr>
          <w:rFonts w:ascii="Arial" w:hAnsi="Arial" w:cs="Arial"/>
          <w:sz w:val="20"/>
          <w:szCs w:val="20"/>
        </w:rPr>
        <w:t xml:space="preserve"> - Intention for the unit based on the QCAR Unit Planner Template, unit goal/s, key questions driving the unit, a content/concepts statement and an assessment rubric, quality of unit overview based on the Social Investigation Strategy, quality of teaching/learning</w:t>
      </w:r>
      <w:r w:rsidRPr="00180D07">
        <w:rPr>
          <w:rFonts w:ascii="Arial" w:hAnsi="Arial" w:cs="Arial"/>
          <w:color w:val="FF0000"/>
          <w:sz w:val="20"/>
          <w:szCs w:val="20"/>
        </w:rPr>
        <w:t xml:space="preserve"> </w:t>
      </w:r>
      <w:r w:rsidR="00063E28">
        <w:rPr>
          <w:rFonts w:ascii="Arial" w:hAnsi="Arial" w:cs="Arial"/>
          <w:color w:val="FF0000"/>
          <w:sz w:val="20"/>
          <w:szCs w:val="20"/>
        </w:rPr>
        <w:t xml:space="preserve"> B+</w:t>
      </w:r>
    </w:p>
    <w:p w:rsidR="00665233" w:rsidRPr="00751FA3" w:rsidRDefault="00665233" w:rsidP="00665233">
      <w:pPr>
        <w:pStyle w:val="ListParagraph"/>
        <w:rPr>
          <w:rFonts w:ascii="Arial" w:hAnsi="Arial" w:cs="Arial"/>
          <w:b/>
          <w:sz w:val="20"/>
          <w:szCs w:val="20"/>
        </w:rPr>
      </w:pPr>
    </w:p>
    <w:p w:rsidR="004E6859" w:rsidRPr="008D0420" w:rsidRDefault="00A1582F" w:rsidP="00D3244D">
      <w:pPr>
        <w:pStyle w:val="UOBodyIndented"/>
        <w:rPr>
          <w:sz w:val="20"/>
          <w:szCs w:val="20"/>
        </w:rPr>
      </w:pPr>
      <w:r w:rsidRPr="00751FA3">
        <w:rPr>
          <w:b/>
          <w:sz w:val="20"/>
          <w:szCs w:val="20"/>
        </w:rPr>
        <w:t>Overall Comments</w:t>
      </w:r>
      <w:r w:rsidR="00751FA3">
        <w:rPr>
          <w:b/>
          <w:sz w:val="20"/>
          <w:szCs w:val="20"/>
        </w:rPr>
        <w:t>:</w:t>
      </w:r>
    </w:p>
    <w:p w:rsidR="008D0420" w:rsidRPr="008D0420" w:rsidRDefault="008D0420" w:rsidP="008D0420">
      <w:pPr>
        <w:pStyle w:val="UOBodyIndented"/>
        <w:numPr>
          <w:ilvl w:val="0"/>
          <w:numId w:val="2"/>
        </w:numPr>
        <w:rPr>
          <w:sz w:val="20"/>
          <w:szCs w:val="20"/>
        </w:rPr>
      </w:pPr>
      <w:r w:rsidRPr="008D0420">
        <w:rPr>
          <w:sz w:val="20"/>
          <w:szCs w:val="20"/>
        </w:rPr>
        <w:t>Pleased to hear the goal and generali</w:t>
      </w:r>
      <w:r>
        <w:rPr>
          <w:sz w:val="20"/>
          <w:szCs w:val="20"/>
        </w:rPr>
        <w:t>s</w:t>
      </w:r>
      <w:r w:rsidRPr="008D0420">
        <w:rPr>
          <w:sz w:val="20"/>
          <w:szCs w:val="20"/>
        </w:rPr>
        <w:t>ation driving the unit stated at the beginning of the presentation.  Purpose of the unit was very clear</w:t>
      </w:r>
    </w:p>
    <w:p w:rsidR="008D0420" w:rsidRPr="008D0420" w:rsidRDefault="008D0420" w:rsidP="008D0420">
      <w:pPr>
        <w:pStyle w:val="UOBodyIndented"/>
        <w:numPr>
          <w:ilvl w:val="0"/>
          <w:numId w:val="2"/>
        </w:numPr>
        <w:rPr>
          <w:sz w:val="20"/>
          <w:szCs w:val="20"/>
        </w:rPr>
      </w:pPr>
      <w:r w:rsidRPr="008D0420">
        <w:rPr>
          <w:sz w:val="20"/>
          <w:szCs w:val="20"/>
        </w:rPr>
        <w:t>Quite good teamwork evident</w:t>
      </w:r>
    </w:p>
    <w:p w:rsidR="008D0420" w:rsidRPr="008D0420" w:rsidRDefault="008D0420" w:rsidP="008D0420">
      <w:pPr>
        <w:pStyle w:val="UOBodyIndented"/>
        <w:numPr>
          <w:ilvl w:val="0"/>
          <w:numId w:val="2"/>
        </w:numPr>
        <w:rPr>
          <w:sz w:val="20"/>
          <w:szCs w:val="20"/>
        </w:rPr>
      </w:pPr>
      <w:r w:rsidRPr="008D0420">
        <w:rPr>
          <w:sz w:val="20"/>
          <w:szCs w:val="20"/>
        </w:rPr>
        <w:t>The globe activity was good but a little hard to see</w:t>
      </w:r>
    </w:p>
    <w:p w:rsidR="008D0420" w:rsidRDefault="008D0420" w:rsidP="008D0420">
      <w:pPr>
        <w:pStyle w:val="UOBodyIndented"/>
        <w:numPr>
          <w:ilvl w:val="0"/>
          <w:numId w:val="2"/>
        </w:numPr>
        <w:rPr>
          <w:sz w:val="20"/>
          <w:szCs w:val="20"/>
        </w:rPr>
      </w:pPr>
      <w:r>
        <w:rPr>
          <w:sz w:val="20"/>
          <w:szCs w:val="20"/>
        </w:rPr>
        <w:t>Your c</w:t>
      </w:r>
      <w:r w:rsidRPr="008D0420">
        <w:rPr>
          <w:sz w:val="20"/>
          <w:szCs w:val="20"/>
        </w:rPr>
        <w:t>ontent knowledge was good</w:t>
      </w:r>
      <w:r>
        <w:rPr>
          <w:sz w:val="20"/>
          <w:szCs w:val="20"/>
        </w:rPr>
        <w:t xml:space="preserve"> when presented to your peers but </w:t>
      </w:r>
      <w:r w:rsidR="00531E74">
        <w:rPr>
          <w:sz w:val="20"/>
          <w:szCs w:val="20"/>
        </w:rPr>
        <w:t>quite b</w:t>
      </w:r>
      <w:r>
        <w:rPr>
          <w:sz w:val="20"/>
          <w:szCs w:val="20"/>
        </w:rPr>
        <w:t>rief in the written document</w:t>
      </w:r>
    </w:p>
    <w:p w:rsidR="00531E74" w:rsidRPr="008D0420" w:rsidRDefault="00531E74" w:rsidP="008D0420">
      <w:pPr>
        <w:pStyle w:val="UOBodyIndented"/>
        <w:numPr>
          <w:ilvl w:val="0"/>
          <w:numId w:val="2"/>
        </w:numPr>
        <w:rPr>
          <w:sz w:val="20"/>
          <w:szCs w:val="20"/>
        </w:rPr>
      </w:pPr>
      <w:r>
        <w:rPr>
          <w:sz w:val="20"/>
          <w:szCs w:val="20"/>
        </w:rPr>
        <w:t>Valid set of key questions</w:t>
      </w:r>
    </w:p>
    <w:p w:rsidR="008D0420" w:rsidRPr="008D0420" w:rsidRDefault="008D0420" w:rsidP="008D0420">
      <w:pPr>
        <w:pStyle w:val="UOBodyIndented"/>
        <w:numPr>
          <w:ilvl w:val="0"/>
          <w:numId w:val="2"/>
        </w:numPr>
        <w:rPr>
          <w:sz w:val="20"/>
          <w:szCs w:val="20"/>
        </w:rPr>
      </w:pPr>
      <w:r w:rsidRPr="008D0420">
        <w:rPr>
          <w:sz w:val="20"/>
          <w:szCs w:val="20"/>
        </w:rPr>
        <w:t xml:space="preserve">A </w:t>
      </w:r>
      <w:r>
        <w:rPr>
          <w:sz w:val="20"/>
          <w:szCs w:val="20"/>
        </w:rPr>
        <w:t>mapping</w:t>
      </w:r>
      <w:r w:rsidRPr="008D0420">
        <w:rPr>
          <w:sz w:val="20"/>
          <w:szCs w:val="20"/>
        </w:rPr>
        <w:t xml:space="preserve"> rich presentation</w:t>
      </w:r>
    </w:p>
    <w:p w:rsidR="008D0420" w:rsidRPr="008D0420" w:rsidRDefault="008D0420" w:rsidP="008D0420">
      <w:pPr>
        <w:pStyle w:val="UOBodyIndented"/>
        <w:numPr>
          <w:ilvl w:val="0"/>
          <w:numId w:val="2"/>
        </w:numPr>
        <w:rPr>
          <w:sz w:val="20"/>
          <w:szCs w:val="20"/>
        </w:rPr>
      </w:pPr>
      <w:r w:rsidRPr="008D0420">
        <w:rPr>
          <w:sz w:val="20"/>
          <w:szCs w:val="20"/>
        </w:rPr>
        <w:t>Taking the content from local to global was effective</w:t>
      </w:r>
    </w:p>
    <w:p w:rsidR="008D0420" w:rsidRDefault="008D0420" w:rsidP="008D0420">
      <w:pPr>
        <w:pStyle w:val="UOBodyIndented"/>
        <w:numPr>
          <w:ilvl w:val="0"/>
          <w:numId w:val="2"/>
        </w:numPr>
        <w:rPr>
          <w:sz w:val="20"/>
          <w:szCs w:val="20"/>
        </w:rPr>
      </w:pPr>
      <w:r w:rsidRPr="008D0420">
        <w:rPr>
          <w:sz w:val="20"/>
          <w:szCs w:val="20"/>
        </w:rPr>
        <w:t>The</w:t>
      </w:r>
      <w:r w:rsidR="00531E74">
        <w:rPr>
          <w:sz w:val="20"/>
          <w:szCs w:val="20"/>
        </w:rPr>
        <w:t xml:space="preserve"> </w:t>
      </w:r>
      <w:r w:rsidRPr="008D0420">
        <w:rPr>
          <w:sz w:val="20"/>
          <w:szCs w:val="20"/>
        </w:rPr>
        <w:t>stages of the Social Investigation were addressed appropriately.  It’s a pity you didn’t share all of the stages with your peers.</w:t>
      </w:r>
    </w:p>
    <w:p w:rsidR="00531E74" w:rsidRDefault="00531E74" w:rsidP="008D0420">
      <w:pPr>
        <w:pStyle w:val="UOBodyIndented"/>
        <w:numPr>
          <w:ilvl w:val="0"/>
          <w:numId w:val="2"/>
        </w:numPr>
        <w:rPr>
          <w:sz w:val="20"/>
          <w:szCs w:val="20"/>
        </w:rPr>
      </w:pPr>
      <w:r>
        <w:rPr>
          <w:sz w:val="20"/>
          <w:szCs w:val="20"/>
        </w:rPr>
        <w:t>The learning experiences would be appropriate to assist the learners to acquire the required content.</w:t>
      </w:r>
    </w:p>
    <w:p w:rsidR="00531E74" w:rsidRDefault="00531E74" w:rsidP="008D0420">
      <w:pPr>
        <w:pStyle w:val="UOBodyIndented"/>
        <w:numPr>
          <w:ilvl w:val="0"/>
          <w:numId w:val="2"/>
        </w:numPr>
        <w:rPr>
          <w:sz w:val="20"/>
          <w:szCs w:val="20"/>
        </w:rPr>
      </w:pPr>
      <w:r>
        <w:rPr>
          <w:sz w:val="20"/>
          <w:szCs w:val="20"/>
        </w:rPr>
        <w:t>Your assessment rubric would benefit by more specific detail regarding the knowledge and skills to be developed e.g Skills- Interpreting data.</w:t>
      </w:r>
    </w:p>
    <w:p w:rsidR="004E6859" w:rsidRPr="00531E74" w:rsidRDefault="00531E74" w:rsidP="00531E74">
      <w:pPr>
        <w:pStyle w:val="UOBodyIndented"/>
        <w:numPr>
          <w:ilvl w:val="0"/>
          <w:numId w:val="2"/>
        </w:numPr>
        <w:rPr>
          <w:sz w:val="20"/>
          <w:szCs w:val="20"/>
        </w:rPr>
      </w:pPr>
      <w:r>
        <w:rPr>
          <w:sz w:val="20"/>
          <w:szCs w:val="20"/>
        </w:rPr>
        <w:t xml:space="preserve">A solid unit!!                                                   </w:t>
      </w:r>
      <w:r w:rsidR="00592272" w:rsidRPr="00531E74">
        <w:rPr>
          <w:sz w:val="20"/>
          <w:szCs w:val="20"/>
        </w:rPr>
        <w:t>Dr Joy Kennedy</w:t>
      </w:r>
    </w:p>
    <w:sectPr w:rsidR="004E6859" w:rsidRPr="00531E74" w:rsidSect="002A4FE0">
      <w:footerReference w:type="default" r:id="rId8"/>
      <w:pgSz w:w="16817" w:h="11901"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11" w:rsidRDefault="00513211">
      <w:pPr>
        <w:spacing w:before="0" w:after="0" w:line="240" w:lineRule="auto"/>
      </w:pPr>
      <w:r>
        <w:separator/>
      </w:r>
    </w:p>
  </w:endnote>
  <w:endnote w:type="continuationSeparator" w:id="0">
    <w:p w:rsidR="00513211" w:rsidRDefault="005132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0E" w:rsidRPr="00233E6C" w:rsidRDefault="00B443AA" w:rsidP="00B2415E">
    <w:pPr>
      <w:pStyle w:val="UOFooterDetails"/>
      <w:tabs>
        <w:tab w:val="clear" w:pos="4513"/>
        <w:tab w:val="clear" w:pos="7655"/>
        <w:tab w:val="clear" w:pos="9026"/>
        <w:tab w:val="right" w:pos="10065"/>
      </w:tabs>
      <w:spacing w:before="240"/>
    </w:pPr>
    <w:r w:rsidRPr="00336D08">
      <w:t xml:space="preserve">Page </w:t>
    </w:r>
    <w:r>
      <w:fldChar w:fldCharType="begin"/>
    </w:r>
    <w:r>
      <w:instrText xml:space="preserve"> PAGE   \* MERGEFORMAT </w:instrText>
    </w:r>
    <w:r>
      <w:fldChar w:fldCharType="separate"/>
    </w:r>
    <w:r w:rsidR="00376B1D">
      <w:rPr>
        <w:noProof/>
      </w:rPr>
      <w:t>3</w:t>
    </w:r>
    <w:r>
      <w:rPr>
        <w:noProof/>
      </w:rPr>
      <w:fldChar w:fldCharType="end"/>
    </w:r>
    <w:r w:rsidRPr="00336D08">
      <w:t xml:space="preserve"> of </w:t>
    </w:r>
    <w:fldSimple w:instr=" NUMPAGES   \* MERGEFORMAT ">
      <w:r w:rsidR="00376B1D">
        <w:rPr>
          <w:noProof/>
        </w:rPr>
        <w:t>6</w:t>
      </w:r>
    </w:fldSimple>
    <w:r w:rsidRPr="00336D0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11" w:rsidRDefault="00513211">
      <w:pPr>
        <w:spacing w:before="0" w:after="0" w:line="240" w:lineRule="auto"/>
      </w:pPr>
      <w:r>
        <w:separator/>
      </w:r>
    </w:p>
  </w:footnote>
  <w:footnote w:type="continuationSeparator" w:id="0">
    <w:p w:rsidR="00513211" w:rsidRDefault="0051321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FD2"/>
    <w:multiLevelType w:val="hybridMultilevel"/>
    <w:tmpl w:val="319473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3AEF1D24"/>
    <w:multiLevelType w:val="hybridMultilevel"/>
    <w:tmpl w:val="8E48FD6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4D"/>
    <w:rsid w:val="00007586"/>
    <w:rsid w:val="00063E28"/>
    <w:rsid w:val="00180D07"/>
    <w:rsid w:val="0018184A"/>
    <w:rsid w:val="002C094D"/>
    <w:rsid w:val="00376B1D"/>
    <w:rsid w:val="003823DE"/>
    <w:rsid w:val="003C5AB7"/>
    <w:rsid w:val="004358C1"/>
    <w:rsid w:val="004E6859"/>
    <w:rsid w:val="00513211"/>
    <w:rsid w:val="00531E74"/>
    <w:rsid w:val="0058045A"/>
    <w:rsid w:val="00592272"/>
    <w:rsid w:val="005E4AF0"/>
    <w:rsid w:val="00601FF3"/>
    <w:rsid w:val="00665233"/>
    <w:rsid w:val="00751FA3"/>
    <w:rsid w:val="00896510"/>
    <w:rsid w:val="008D0420"/>
    <w:rsid w:val="0093376A"/>
    <w:rsid w:val="00A1582F"/>
    <w:rsid w:val="00AF12B6"/>
    <w:rsid w:val="00B10E49"/>
    <w:rsid w:val="00B443AA"/>
    <w:rsid w:val="00C01DE1"/>
    <w:rsid w:val="00D025EF"/>
    <w:rsid w:val="00D3244D"/>
    <w:rsid w:val="00F27AFD"/>
    <w:rsid w:val="00F43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4D"/>
    <w:pPr>
      <w:spacing w:before="120" w:after="120" w:line="264" w:lineRule="auto"/>
    </w:pPr>
    <w:rPr>
      <w:rFonts w:ascii="Arial" w:eastAsia="Times New Roman" w:hAnsi="Arial" w:cs="Times New Roman"/>
      <w:lang w:eastAsia="en-AU"/>
    </w:rPr>
  </w:style>
  <w:style w:type="paragraph" w:styleId="Heading5">
    <w:name w:val="heading 5"/>
    <w:basedOn w:val="Normal"/>
    <w:next w:val="Normal"/>
    <w:link w:val="Heading5Char"/>
    <w:uiPriority w:val="9"/>
    <w:semiHidden/>
    <w:unhideWhenUsed/>
    <w:qFormat/>
    <w:rsid w:val="00D3244D"/>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3244D"/>
    <w:rPr>
      <w:rFonts w:asciiTheme="majorHAnsi" w:eastAsiaTheme="majorEastAsia" w:hAnsiTheme="majorHAnsi" w:cstheme="majorBidi"/>
      <w:color w:val="243F60" w:themeColor="accent1" w:themeShade="7F"/>
      <w:lang w:eastAsia="en-AU"/>
    </w:rPr>
  </w:style>
  <w:style w:type="paragraph" w:customStyle="1" w:styleId="UOFooterDetails">
    <w:name w:val="UO_FooterDetails"/>
    <w:basedOn w:val="Normal"/>
    <w:qFormat/>
    <w:rsid w:val="00D3244D"/>
    <w:pPr>
      <w:tabs>
        <w:tab w:val="center" w:pos="4513"/>
        <w:tab w:val="left" w:pos="7655"/>
        <w:tab w:val="right" w:pos="9026"/>
      </w:tabs>
      <w:spacing w:after="0" w:line="240" w:lineRule="auto"/>
    </w:pPr>
    <w:rPr>
      <w:rFonts w:ascii="Tahoma" w:hAnsi="Tahoma" w:cs="Tahoma"/>
      <w:sz w:val="18"/>
      <w:szCs w:val="20"/>
    </w:rPr>
  </w:style>
  <w:style w:type="paragraph" w:customStyle="1" w:styleId="UOBodycopy">
    <w:name w:val="UO_Bodycopy"/>
    <w:basedOn w:val="Normal"/>
    <w:qFormat/>
    <w:rsid w:val="00D3244D"/>
    <w:rPr>
      <w:sz w:val="23"/>
      <w:szCs w:val="24"/>
    </w:rPr>
  </w:style>
  <w:style w:type="paragraph" w:customStyle="1" w:styleId="UOBodyIndented">
    <w:name w:val="UO_BodyIndented"/>
    <w:basedOn w:val="UOBodycopy"/>
    <w:qFormat/>
    <w:rsid w:val="00D3244D"/>
    <w:pPr>
      <w:tabs>
        <w:tab w:val="left" w:pos="284"/>
      </w:tabs>
      <w:ind w:left="1134" w:right="827"/>
    </w:pPr>
    <w:rPr>
      <w:rFonts w:cs="Arial"/>
    </w:rPr>
  </w:style>
  <w:style w:type="paragraph" w:customStyle="1" w:styleId="UOHeading1">
    <w:name w:val="UO_Heading1"/>
    <w:basedOn w:val="Normal"/>
    <w:next w:val="UOBodycopy"/>
    <w:qFormat/>
    <w:rsid w:val="00D3244D"/>
    <w:pPr>
      <w:keepNext/>
      <w:keepLines/>
      <w:spacing w:before="240"/>
      <w:outlineLvl w:val="1"/>
    </w:pPr>
    <w:rPr>
      <w:b/>
      <w:bCs/>
      <w:caps/>
      <w:sz w:val="24"/>
      <w:szCs w:val="24"/>
    </w:rPr>
  </w:style>
  <w:style w:type="paragraph" w:styleId="BodyText">
    <w:name w:val="Body Text"/>
    <w:basedOn w:val="Normal"/>
    <w:link w:val="BodyTextChar"/>
    <w:uiPriority w:val="99"/>
    <w:unhideWhenUsed/>
    <w:rsid w:val="00D3244D"/>
    <w:pPr>
      <w:spacing w:before="0" w:line="276" w:lineRule="auto"/>
    </w:pPr>
    <w:rPr>
      <w:b/>
      <w:i/>
      <w:sz w:val="24"/>
      <w:szCs w:val="24"/>
    </w:rPr>
  </w:style>
  <w:style w:type="character" w:customStyle="1" w:styleId="BodyTextChar">
    <w:name w:val="Body Text Char"/>
    <w:basedOn w:val="DefaultParagraphFont"/>
    <w:link w:val="BodyText"/>
    <w:uiPriority w:val="99"/>
    <w:rsid w:val="00D3244D"/>
    <w:rPr>
      <w:rFonts w:ascii="Arial" w:eastAsia="Times New Roman" w:hAnsi="Arial" w:cs="Times New Roman"/>
      <w:b/>
      <w:i/>
      <w:sz w:val="24"/>
      <w:szCs w:val="24"/>
      <w:lang w:eastAsia="en-AU"/>
    </w:rPr>
  </w:style>
  <w:style w:type="paragraph" w:styleId="ListParagraph">
    <w:name w:val="List Paragraph"/>
    <w:basedOn w:val="Normal"/>
    <w:uiPriority w:val="34"/>
    <w:qFormat/>
    <w:rsid w:val="00665233"/>
    <w:pPr>
      <w:spacing w:before="0" w:after="200" w:line="27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5922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4D"/>
    <w:pPr>
      <w:spacing w:before="120" w:after="120" w:line="264" w:lineRule="auto"/>
    </w:pPr>
    <w:rPr>
      <w:rFonts w:ascii="Arial" w:eastAsia="Times New Roman" w:hAnsi="Arial" w:cs="Times New Roman"/>
      <w:lang w:eastAsia="en-AU"/>
    </w:rPr>
  </w:style>
  <w:style w:type="paragraph" w:styleId="Heading5">
    <w:name w:val="heading 5"/>
    <w:basedOn w:val="Normal"/>
    <w:next w:val="Normal"/>
    <w:link w:val="Heading5Char"/>
    <w:uiPriority w:val="9"/>
    <w:semiHidden/>
    <w:unhideWhenUsed/>
    <w:qFormat/>
    <w:rsid w:val="00D3244D"/>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D3244D"/>
    <w:rPr>
      <w:rFonts w:asciiTheme="majorHAnsi" w:eastAsiaTheme="majorEastAsia" w:hAnsiTheme="majorHAnsi" w:cstheme="majorBidi"/>
      <w:color w:val="243F60" w:themeColor="accent1" w:themeShade="7F"/>
      <w:lang w:eastAsia="en-AU"/>
    </w:rPr>
  </w:style>
  <w:style w:type="paragraph" w:customStyle="1" w:styleId="UOFooterDetails">
    <w:name w:val="UO_FooterDetails"/>
    <w:basedOn w:val="Normal"/>
    <w:qFormat/>
    <w:rsid w:val="00D3244D"/>
    <w:pPr>
      <w:tabs>
        <w:tab w:val="center" w:pos="4513"/>
        <w:tab w:val="left" w:pos="7655"/>
        <w:tab w:val="right" w:pos="9026"/>
      </w:tabs>
      <w:spacing w:after="0" w:line="240" w:lineRule="auto"/>
    </w:pPr>
    <w:rPr>
      <w:rFonts w:ascii="Tahoma" w:hAnsi="Tahoma" w:cs="Tahoma"/>
      <w:sz w:val="18"/>
      <w:szCs w:val="20"/>
    </w:rPr>
  </w:style>
  <w:style w:type="paragraph" w:customStyle="1" w:styleId="UOBodycopy">
    <w:name w:val="UO_Bodycopy"/>
    <w:basedOn w:val="Normal"/>
    <w:qFormat/>
    <w:rsid w:val="00D3244D"/>
    <w:rPr>
      <w:sz w:val="23"/>
      <w:szCs w:val="24"/>
    </w:rPr>
  </w:style>
  <w:style w:type="paragraph" w:customStyle="1" w:styleId="UOBodyIndented">
    <w:name w:val="UO_BodyIndented"/>
    <w:basedOn w:val="UOBodycopy"/>
    <w:qFormat/>
    <w:rsid w:val="00D3244D"/>
    <w:pPr>
      <w:tabs>
        <w:tab w:val="left" w:pos="284"/>
      </w:tabs>
      <w:ind w:left="1134" w:right="827"/>
    </w:pPr>
    <w:rPr>
      <w:rFonts w:cs="Arial"/>
    </w:rPr>
  </w:style>
  <w:style w:type="paragraph" w:customStyle="1" w:styleId="UOHeading1">
    <w:name w:val="UO_Heading1"/>
    <w:basedOn w:val="Normal"/>
    <w:next w:val="UOBodycopy"/>
    <w:qFormat/>
    <w:rsid w:val="00D3244D"/>
    <w:pPr>
      <w:keepNext/>
      <w:keepLines/>
      <w:spacing w:before="240"/>
      <w:outlineLvl w:val="1"/>
    </w:pPr>
    <w:rPr>
      <w:b/>
      <w:bCs/>
      <w:caps/>
      <w:sz w:val="24"/>
      <w:szCs w:val="24"/>
    </w:rPr>
  </w:style>
  <w:style w:type="paragraph" w:styleId="BodyText">
    <w:name w:val="Body Text"/>
    <w:basedOn w:val="Normal"/>
    <w:link w:val="BodyTextChar"/>
    <w:uiPriority w:val="99"/>
    <w:unhideWhenUsed/>
    <w:rsid w:val="00D3244D"/>
    <w:pPr>
      <w:spacing w:before="0" w:line="276" w:lineRule="auto"/>
    </w:pPr>
    <w:rPr>
      <w:b/>
      <w:i/>
      <w:sz w:val="24"/>
      <w:szCs w:val="24"/>
    </w:rPr>
  </w:style>
  <w:style w:type="character" w:customStyle="1" w:styleId="BodyTextChar">
    <w:name w:val="Body Text Char"/>
    <w:basedOn w:val="DefaultParagraphFont"/>
    <w:link w:val="BodyText"/>
    <w:uiPriority w:val="99"/>
    <w:rsid w:val="00D3244D"/>
    <w:rPr>
      <w:rFonts w:ascii="Arial" w:eastAsia="Times New Roman" w:hAnsi="Arial" w:cs="Times New Roman"/>
      <w:b/>
      <w:i/>
      <w:sz w:val="24"/>
      <w:szCs w:val="24"/>
      <w:lang w:eastAsia="en-AU"/>
    </w:rPr>
  </w:style>
  <w:style w:type="paragraph" w:styleId="ListParagraph">
    <w:name w:val="List Paragraph"/>
    <w:basedOn w:val="Normal"/>
    <w:uiPriority w:val="34"/>
    <w:qFormat/>
    <w:rsid w:val="00665233"/>
    <w:pPr>
      <w:spacing w:before="0" w:after="200" w:line="27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592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2013-04-26T12:00:00Z</dcterms:created>
  <dcterms:modified xsi:type="dcterms:W3CDTF">2013-04-26T12:00:00Z</dcterms:modified>
</cp:coreProperties>
</file>